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F23" w:rsidRDefault="00594F23" w:rsidP="00594F23">
      <w:pPr>
        <w:pStyle w:val="1"/>
        <w:keepNext w:val="0"/>
        <w:keepLines w:val="0"/>
        <w:spacing w:before="0" w:after="0" w:line="400" w:lineRule="exact"/>
        <w:rPr>
          <w:rFonts w:ascii="黑体" w:eastAsia="黑体" w:hAnsi="黑体"/>
          <w:b w:val="0"/>
          <w:color w:val="000000"/>
          <w:sz w:val="32"/>
          <w:szCs w:val="32"/>
        </w:rPr>
      </w:pPr>
      <w:bookmarkStart w:id="0" w:name="_Toc15628"/>
      <w:bookmarkStart w:id="1" w:name="_Toc7776971"/>
      <w:bookmarkStart w:id="2" w:name="_Toc16250"/>
      <w:bookmarkStart w:id="3" w:name="_Toc7859543"/>
      <w:bookmarkStart w:id="4" w:name="_Toc13021"/>
      <w:r>
        <w:rPr>
          <w:rFonts w:ascii="黑体" w:eastAsia="黑体" w:hAnsi="黑体" w:hint="eastAsia"/>
          <w:b w:val="0"/>
          <w:color w:val="000000"/>
          <w:sz w:val="32"/>
          <w:szCs w:val="32"/>
        </w:rPr>
        <w:t>附件</w:t>
      </w:r>
      <w:bookmarkEnd w:id="0"/>
      <w:bookmarkEnd w:id="1"/>
      <w:bookmarkEnd w:id="2"/>
      <w:bookmarkEnd w:id="3"/>
      <w:bookmarkEnd w:id="4"/>
    </w:p>
    <w:p w:rsidR="00594F23" w:rsidRDefault="00594F23" w:rsidP="00594F23">
      <w:pPr>
        <w:shd w:val="clear" w:color="auto" w:fill="FFFFFF"/>
        <w:spacing w:line="600" w:lineRule="exact"/>
        <w:jc w:val="center"/>
        <w:outlineLvl w:val="0"/>
        <w:rPr>
          <w:rFonts w:ascii="方正小标宋简体" w:eastAsia="方正小标宋简体" w:hAnsi="方正小标宋简体" w:cs="方正小标宋简体" w:hint="eastAsia"/>
          <w:bCs/>
          <w:color w:val="000000"/>
          <w:spacing w:val="20"/>
          <w:kern w:val="0"/>
          <w:sz w:val="44"/>
          <w:szCs w:val="44"/>
          <w:shd w:val="clear" w:color="auto" w:fill="FFFFFF"/>
          <w:lang/>
        </w:rPr>
      </w:pPr>
      <w:r>
        <w:rPr>
          <w:rFonts w:ascii="方正小标宋简体" w:eastAsia="方正小标宋简体" w:hAnsi="方正小标宋简体" w:cs="方正小标宋简体" w:hint="eastAsia"/>
          <w:bCs/>
          <w:color w:val="000000"/>
          <w:spacing w:val="20"/>
          <w:kern w:val="0"/>
          <w:sz w:val="44"/>
          <w:szCs w:val="44"/>
          <w:shd w:val="clear" w:color="auto" w:fill="FFFFFF"/>
          <w:lang/>
        </w:rPr>
        <w:t xml:space="preserve">滕州市电子商务进农村综合示范项目资金概预算表  </w:t>
      </w:r>
    </w:p>
    <w:p w:rsidR="00594F23" w:rsidRDefault="00594F23" w:rsidP="00594F23">
      <w:pPr>
        <w:spacing w:line="400" w:lineRule="exact"/>
        <w:jc w:val="center"/>
        <w:rPr>
          <w:rFonts w:ascii="华文中宋" w:eastAsia="华文中宋" w:hAnsi="华文中宋" w:cs="仿宋_GB2312"/>
          <w:bCs/>
          <w:color w:val="000000"/>
          <w:sz w:val="44"/>
          <w:szCs w:val="4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0"/>
        <w:gridCol w:w="912"/>
        <w:gridCol w:w="708"/>
        <w:gridCol w:w="699"/>
        <w:gridCol w:w="3060"/>
        <w:gridCol w:w="1080"/>
        <w:gridCol w:w="2700"/>
        <w:gridCol w:w="720"/>
        <w:gridCol w:w="1080"/>
        <w:gridCol w:w="1080"/>
        <w:gridCol w:w="814"/>
      </w:tblGrid>
      <w:tr w:rsidR="00594F23" w:rsidTr="001A1786">
        <w:trPr>
          <w:trHeight w:val="397"/>
          <w:tblHeader/>
          <w:jc w:val="center"/>
        </w:trPr>
        <w:tc>
          <w:tcPr>
            <w:tcW w:w="540" w:type="dxa"/>
            <w:vMerge w:val="restart"/>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序号</w:t>
            </w:r>
          </w:p>
        </w:tc>
        <w:tc>
          <w:tcPr>
            <w:tcW w:w="912" w:type="dxa"/>
            <w:vMerge w:val="restart"/>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项目</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名称</w:t>
            </w:r>
          </w:p>
        </w:tc>
        <w:tc>
          <w:tcPr>
            <w:tcW w:w="708" w:type="dxa"/>
            <w:vMerge w:val="restart"/>
            <w:vAlign w:val="center"/>
          </w:tcPr>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支持</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方向</w:t>
            </w:r>
          </w:p>
        </w:tc>
        <w:tc>
          <w:tcPr>
            <w:tcW w:w="699" w:type="dxa"/>
            <w:vMerge w:val="restart"/>
            <w:vAlign w:val="center"/>
          </w:tcPr>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项目</w:t>
            </w:r>
          </w:p>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承办</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企业</w:t>
            </w:r>
          </w:p>
        </w:tc>
        <w:tc>
          <w:tcPr>
            <w:tcW w:w="3060" w:type="dxa"/>
            <w:vMerge w:val="restart"/>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项目建设内容</w:t>
            </w:r>
          </w:p>
        </w:tc>
        <w:tc>
          <w:tcPr>
            <w:tcW w:w="1080" w:type="dxa"/>
            <w:vMerge w:val="restart"/>
            <w:vAlign w:val="center"/>
          </w:tcPr>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项目时间</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节点</w:t>
            </w:r>
          </w:p>
        </w:tc>
        <w:tc>
          <w:tcPr>
            <w:tcW w:w="2700" w:type="dxa"/>
            <w:vMerge w:val="restart"/>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项目建设目标及效果</w:t>
            </w:r>
          </w:p>
        </w:tc>
        <w:tc>
          <w:tcPr>
            <w:tcW w:w="3694" w:type="dxa"/>
            <w:gridSpan w:val="4"/>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投资规模（万元）</w:t>
            </w:r>
          </w:p>
        </w:tc>
      </w:tr>
      <w:tr w:rsidR="00594F23" w:rsidTr="001A1786">
        <w:trPr>
          <w:trHeight w:val="567"/>
          <w:tblHeader/>
          <w:jc w:val="center"/>
        </w:trPr>
        <w:tc>
          <w:tcPr>
            <w:tcW w:w="540" w:type="dxa"/>
            <w:vMerge/>
            <w:vAlign w:val="center"/>
          </w:tcPr>
          <w:p w:rsidR="00594F23" w:rsidRDefault="00594F23" w:rsidP="001A1786">
            <w:pPr>
              <w:spacing w:line="280" w:lineRule="exact"/>
              <w:jc w:val="center"/>
              <w:rPr>
                <w:rFonts w:ascii="黑体" w:eastAsia="黑体" w:hAnsi="黑体" w:cs="仿宋_GB2312"/>
                <w:bCs/>
                <w:color w:val="000000"/>
              </w:rPr>
            </w:pPr>
          </w:p>
        </w:tc>
        <w:tc>
          <w:tcPr>
            <w:tcW w:w="912" w:type="dxa"/>
            <w:vMerge/>
            <w:vAlign w:val="center"/>
          </w:tcPr>
          <w:p w:rsidR="00594F23" w:rsidRDefault="00594F23" w:rsidP="001A1786">
            <w:pPr>
              <w:spacing w:line="280" w:lineRule="exact"/>
              <w:jc w:val="center"/>
              <w:rPr>
                <w:rFonts w:ascii="黑体" w:eastAsia="黑体" w:hAnsi="黑体" w:cs="仿宋_GB2312"/>
                <w:bCs/>
                <w:color w:val="000000"/>
              </w:rPr>
            </w:pPr>
          </w:p>
        </w:tc>
        <w:tc>
          <w:tcPr>
            <w:tcW w:w="708" w:type="dxa"/>
            <w:vMerge/>
            <w:vAlign w:val="center"/>
          </w:tcPr>
          <w:p w:rsidR="00594F23" w:rsidRDefault="00594F23" w:rsidP="001A1786">
            <w:pPr>
              <w:spacing w:line="280" w:lineRule="exact"/>
              <w:jc w:val="center"/>
              <w:rPr>
                <w:rFonts w:ascii="黑体" w:eastAsia="黑体" w:hAnsi="黑体" w:cs="仿宋_GB2312"/>
                <w:bCs/>
                <w:color w:val="000000"/>
              </w:rPr>
            </w:pPr>
          </w:p>
        </w:tc>
        <w:tc>
          <w:tcPr>
            <w:tcW w:w="699" w:type="dxa"/>
            <w:vMerge/>
            <w:vAlign w:val="center"/>
          </w:tcPr>
          <w:p w:rsidR="00594F23" w:rsidRDefault="00594F23" w:rsidP="001A1786">
            <w:pPr>
              <w:spacing w:line="280" w:lineRule="exact"/>
              <w:jc w:val="center"/>
              <w:rPr>
                <w:rFonts w:ascii="黑体" w:eastAsia="黑体" w:hAnsi="黑体" w:cs="仿宋_GB2312"/>
                <w:bCs/>
                <w:color w:val="000000"/>
              </w:rPr>
            </w:pPr>
          </w:p>
        </w:tc>
        <w:tc>
          <w:tcPr>
            <w:tcW w:w="3060" w:type="dxa"/>
            <w:vMerge/>
            <w:vAlign w:val="center"/>
          </w:tcPr>
          <w:p w:rsidR="00594F23" w:rsidRDefault="00594F23" w:rsidP="001A1786">
            <w:pPr>
              <w:spacing w:line="280" w:lineRule="exact"/>
              <w:jc w:val="left"/>
              <w:rPr>
                <w:rFonts w:ascii="黑体" w:eastAsia="黑体" w:hAnsi="黑体" w:cs="仿宋_GB2312"/>
                <w:bCs/>
                <w:color w:val="000000"/>
              </w:rPr>
            </w:pPr>
          </w:p>
        </w:tc>
        <w:tc>
          <w:tcPr>
            <w:tcW w:w="1080" w:type="dxa"/>
            <w:vMerge/>
            <w:vAlign w:val="center"/>
          </w:tcPr>
          <w:p w:rsidR="00594F23" w:rsidRDefault="00594F23" w:rsidP="001A1786">
            <w:pPr>
              <w:spacing w:line="280" w:lineRule="exact"/>
              <w:jc w:val="center"/>
              <w:rPr>
                <w:rFonts w:ascii="黑体" w:eastAsia="黑体" w:hAnsi="黑体" w:cs="仿宋_GB2312"/>
                <w:bCs/>
                <w:color w:val="000000"/>
              </w:rPr>
            </w:pPr>
          </w:p>
        </w:tc>
        <w:tc>
          <w:tcPr>
            <w:tcW w:w="2700" w:type="dxa"/>
            <w:vMerge/>
            <w:vAlign w:val="center"/>
          </w:tcPr>
          <w:p w:rsidR="00594F23" w:rsidRDefault="00594F23" w:rsidP="001A1786">
            <w:pPr>
              <w:spacing w:line="280" w:lineRule="exact"/>
              <w:jc w:val="left"/>
              <w:rPr>
                <w:rFonts w:ascii="黑体" w:eastAsia="黑体" w:hAnsi="黑体" w:cs="仿宋_GB2312"/>
                <w:bCs/>
                <w:color w:val="000000"/>
              </w:rPr>
            </w:pPr>
          </w:p>
        </w:tc>
        <w:tc>
          <w:tcPr>
            <w:tcW w:w="720" w:type="dxa"/>
            <w:vAlign w:val="center"/>
          </w:tcPr>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合</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计</w:t>
            </w:r>
          </w:p>
        </w:tc>
        <w:tc>
          <w:tcPr>
            <w:tcW w:w="1080" w:type="dxa"/>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中央资金（1500万元)</w:t>
            </w:r>
          </w:p>
        </w:tc>
        <w:tc>
          <w:tcPr>
            <w:tcW w:w="1080" w:type="dxa"/>
            <w:vAlign w:val="center"/>
          </w:tcPr>
          <w:p w:rsidR="00594F23" w:rsidRDefault="00594F23" w:rsidP="001A1786">
            <w:pPr>
              <w:spacing w:line="280" w:lineRule="exact"/>
              <w:jc w:val="center"/>
              <w:rPr>
                <w:rFonts w:ascii="黑体" w:eastAsia="黑体" w:hAnsi="黑体" w:cs="仿宋_GB2312" w:hint="eastAsia"/>
                <w:bCs/>
                <w:color w:val="000000"/>
              </w:rPr>
            </w:pPr>
            <w:r>
              <w:rPr>
                <w:rFonts w:ascii="黑体" w:eastAsia="黑体" w:hAnsi="黑体" w:cs="仿宋_GB2312" w:hint="eastAsia"/>
                <w:bCs/>
                <w:color w:val="000000"/>
              </w:rPr>
              <w:t>市配套</w:t>
            </w:r>
          </w:p>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资金(600万元)</w:t>
            </w:r>
          </w:p>
        </w:tc>
        <w:tc>
          <w:tcPr>
            <w:tcW w:w="814" w:type="dxa"/>
            <w:vAlign w:val="center"/>
          </w:tcPr>
          <w:p w:rsidR="00594F23" w:rsidRDefault="00594F23" w:rsidP="001A1786">
            <w:pPr>
              <w:spacing w:line="280" w:lineRule="exact"/>
              <w:jc w:val="center"/>
              <w:rPr>
                <w:rFonts w:ascii="黑体" w:eastAsia="黑体" w:hAnsi="黑体" w:cs="仿宋_GB2312"/>
                <w:bCs/>
                <w:color w:val="000000"/>
              </w:rPr>
            </w:pPr>
            <w:r>
              <w:rPr>
                <w:rFonts w:ascii="黑体" w:eastAsia="黑体" w:hAnsi="黑体" w:cs="仿宋_GB2312" w:hint="eastAsia"/>
                <w:bCs/>
                <w:color w:val="000000"/>
              </w:rPr>
              <w:t>企业自筹</w:t>
            </w:r>
          </w:p>
        </w:tc>
      </w:tr>
      <w:tr w:rsidR="00594F23" w:rsidTr="001A1786">
        <w:trPr>
          <w:trHeight w:val="567"/>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w:t>
            </w:r>
          </w:p>
        </w:tc>
        <w:tc>
          <w:tcPr>
            <w:tcW w:w="912" w:type="dxa"/>
            <w:vAlign w:val="center"/>
          </w:tcPr>
          <w:p w:rsidR="00594F23" w:rsidRDefault="00594F23" w:rsidP="001A1786">
            <w:pPr>
              <w:spacing w:line="280" w:lineRule="exact"/>
              <w:rPr>
                <w:rFonts w:ascii="宋体" w:hAnsi="宋体" w:cs="仿宋_GB2312"/>
                <w:bCs/>
                <w:color w:val="000000"/>
              </w:rPr>
            </w:pPr>
            <w:r>
              <w:rPr>
                <w:rFonts w:ascii="宋体" w:hAnsi="宋体" w:cs="仿宋_GB2312" w:hint="eastAsia"/>
                <w:bCs/>
                <w:color w:val="000000"/>
              </w:rPr>
              <w:t>滕州电子商务公共服务中心建设</w:t>
            </w:r>
          </w:p>
        </w:tc>
        <w:tc>
          <w:tcPr>
            <w:tcW w:w="708" w:type="dxa"/>
            <w:vAlign w:val="center"/>
          </w:tcPr>
          <w:p w:rsidR="00594F23" w:rsidRDefault="00594F23" w:rsidP="001A1786">
            <w:pPr>
              <w:spacing w:line="280" w:lineRule="exact"/>
              <w:rPr>
                <w:rFonts w:ascii="宋体" w:hAnsi="宋体" w:cs="仿宋_GB2312"/>
                <w:bCs/>
                <w:color w:val="000000"/>
              </w:rPr>
            </w:pPr>
            <w:r>
              <w:rPr>
                <w:rFonts w:ascii="宋体" w:hAnsi="宋体" w:cs="仿宋_GB2312" w:hint="eastAsia"/>
                <w:bCs/>
                <w:color w:val="000000"/>
              </w:rPr>
              <w:t>农村电商公共服务体系</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w:t>
            </w:r>
          </w:p>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招标</w:t>
            </w:r>
          </w:p>
        </w:tc>
        <w:tc>
          <w:tcPr>
            <w:tcW w:w="3060" w:type="dxa"/>
            <w:vAlign w:val="center"/>
          </w:tcPr>
          <w:p w:rsidR="00594F23" w:rsidRDefault="00594F23" w:rsidP="001A1786">
            <w:pPr>
              <w:shd w:val="clear" w:color="auto" w:fill="FFFFFF"/>
              <w:autoSpaceDN w:val="0"/>
              <w:spacing w:line="280" w:lineRule="exact"/>
              <w:jc w:val="left"/>
              <w:rPr>
                <w:rFonts w:ascii="宋体" w:hAnsi="宋体"/>
                <w:color w:val="000000"/>
              </w:rPr>
            </w:pPr>
            <w:r>
              <w:rPr>
                <w:rFonts w:ascii="宋体" w:hAnsi="宋体" w:cs="仿宋_GB2312" w:hint="eastAsia"/>
                <w:bCs/>
                <w:color w:val="000000"/>
              </w:rPr>
              <w:t>依托现有电商园区等资源，改造</w:t>
            </w:r>
            <w:proofErr w:type="gramStart"/>
            <w:r>
              <w:rPr>
                <w:rFonts w:ascii="宋体" w:hAnsi="宋体" w:cs="仿宋_GB2312" w:hint="eastAsia"/>
                <w:bCs/>
                <w:color w:val="000000"/>
              </w:rPr>
              <w:t>升级市</w:t>
            </w:r>
            <w:proofErr w:type="gramEnd"/>
            <w:r>
              <w:rPr>
                <w:rFonts w:ascii="宋体" w:hAnsi="宋体" w:cs="仿宋_GB2312" w:hint="eastAsia"/>
                <w:bCs/>
                <w:color w:val="000000"/>
              </w:rPr>
              <w:t>电子商务公共服务中心一处。面积不低于1500㎡，</w:t>
            </w:r>
            <w:r w:rsidRPr="00805926">
              <w:rPr>
                <w:rFonts w:ascii="宋体" w:hAnsi="宋体" w:cs="仿宋_GB2312" w:hint="eastAsia"/>
                <w:bCs/>
                <w:color w:val="000000"/>
                <w:spacing w:val="-10"/>
              </w:rPr>
              <w:t>包括产品展示区、电</w:t>
            </w:r>
            <w:proofErr w:type="gramStart"/>
            <w:r w:rsidRPr="00805926">
              <w:rPr>
                <w:rFonts w:ascii="宋体" w:hAnsi="宋体" w:cs="仿宋_GB2312" w:hint="eastAsia"/>
                <w:bCs/>
                <w:color w:val="000000"/>
                <w:spacing w:val="-10"/>
              </w:rPr>
              <w:t>商培训</w:t>
            </w:r>
            <w:proofErr w:type="gramEnd"/>
            <w:r w:rsidRPr="00805926">
              <w:rPr>
                <w:rFonts w:ascii="宋体" w:hAnsi="宋体" w:cs="仿宋_GB2312" w:hint="eastAsia"/>
                <w:bCs/>
                <w:color w:val="000000"/>
                <w:spacing w:val="-10"/>
              </w:rPr>
              <w:t>区、</w:t>
            </w:r>
            <w:proofErr w:type="gramStart"/>
            <w:r>
              <w:rPr>
                <w:rFonts w:ascii="宋体" w:hAnsi="宋体" w:cs="仿宋_GB2312" w:hint="eastAsia"/>
                <w:bCs/>
                <w:color w:val="000000"/>
              </w:rPr>
              <w:t>创客孵化</w:t>
            </w:r>
            <w:proofErr w:type="gramEnd"/>
            <w:r>
              <w:rPr>
                <w:rFonts w:ascii="宋体" w:hAnsi="宋体" w:cs="仿宋_GB2312" w:hint="eastAsia"/>
                <w:bCs/>
                <w:color w:val="000000"/>
              </w:rPr>
              <w:t>区、公共服务区等功能区。</w:t>
            </w:r>
          </w:p>
        </w:tc>
        <w:tc>
          <w:tcPr>
            <w:tcW w:w="1080" w:type="dxa"/>
            <w:vAlign w:val="center"/>
          </w:tcPr>
          <w:p w:rsidR="00594F23" w:rsidRDefault="00594F23" w:rsidP="001A1786">
            <w:pPr>
              <w:shd w:val="clear" w:color="auto" w:fill="FFFFFF"/>
              <w:autoSpaceDN w:val="0"/>
              <w:spacing w:line="280" w:lineRule="exact"/>
              <w:jc w:val="center"/>
              <w:rPr>
                <w:rFonts w:ascii="宋体" w:hAnsi="宋体" w:hint="eastAsia"/>
                <w:color w:val="000000"/>
              </w:rPr>
            </w:pPr>
            <w:r>
              <w:rPr>
                <w:rFonts w:ascii="宋体" w:hAnsi="宋体" w:hint="eastAsia"/>
                <w:color w:val="000000"/>
              </w:rPr>
              <w:t>2020年</w:t>
            </w:r>
          </w:p>
          <w:p w:rsidR="00594F23" w:rsidRDefault="00594F23" w:rsidP="001A1786">
            <w:pPr>
              <w:shd w:val="clear" w:color="auto" w:fill="FFFFFF"/>
              <w:autoSpaceDN w:val="0"/>
              <w:spacing w:line="280" w:lineRule="exact"/>
              <w:jc w:val="center"/>
              <w:rPr>
                <w:rFonts w:ascii="宋体" w:hAnsi="宋体"/>
                <w:color w:val="000000"/>
              </w:rPr>
            </w:pPr>
            <w:r>
              <w:rPr>
                <w:rFonts w:ascii="宋体" w:hAnsi="宋体" w:hint="eastAsia"/>
                <w:color w:val="000000"/>
              </w:rPr>
              <w:t>12月</w:t>
            </w:r>
          </w:p>
        </w:tc>
        <w:tc>
          <w:tcPr>
            <w:tcW w:w="2700" w:type="dxa"/>
            <w:vAlign w:val="center"/>
          </w:tcPr>
          <w:p w:rsidR="00594F23" w:rsidRDefault="00594F23" w:rsidP="001A1786">
            <w:pPr>
              <w:spacing w:line="280" w:lineRule="exact"/>
              <w:rPr>
                <w:rFonts w:ascii="宋体" w:hAnsi="宋体"/>
                <w:color w:val="000000"/>
              </w:rPr>
            </w:pPr>
            <w:r>
              <w:rPr>
                <w:rFonts w:ascii="宋体" w:hAnsi="宋体" w:hint="eastAsia"/>
                <w:color w:val="000000"/>
              </w:rPr>
              <w:t>市公共服务中心具备培训孵化、产品对接、活动策划、营销、品牌建设、网络推广、金融信用、宣传推广和其他衍生增值服务等功能。</w:t>
            </w:r>
          </w:p>
        </w:tc>
        <w:tc>
          <w:tcPr>
            <w:tcW w:w="72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300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200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100</w:t>
            </w: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567"/>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2</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镇、村两级电子商务服务站点建设</w:t>
            </w:r>
          </w:p>
        </w:tc>
        <w:tc>
          <w:tcPr>
            <w:tcW w:w="708"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农村电商公共服务体系</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w:t>
            </w:r>
          </w:p>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招标</w:t>
            </w:r>
          </w:p>
        </w:tc>
        <w:tc>
          <w:tcPr>
            <w:tcW w:w="3060" w:type="dxa"/>
            <w:vAlign w:val="center"/>
          </w:tcPr>
          <w:p w:rsidR="00594F23" w:rsidRDefault="00594F23" w:rsidP="001A1786">
            <w:pPr>
              <w:spacing w:line="280" w:lineRule="exact"/>
              <w:rPr>
                <w:rFonts w:ascii="宋体" w:hAnsi="宋体" w:cs="仿宋_GB2312"/>
                <w:bCs/>
                <w:color w:val="000000"/>
              </w:rPr>
            </w:pPr>
            <w:r w:rsidRPr="00805926">
              <w:rPr>
                <w:rFonts w:ascii="宋体" w:hAnsi="宋体" w:cs="仿宋_GB2312" w:hint="eastAsia"/>
                <w:bCs/>
                <w:color w:val="000000"/>
                <w:spacing w:val="-10"/>
              </w:rPr>
              <w:t>通过整合“万村千乡”农家店、</w:t>
            </w:r>
            <w:r>
              <w:rPr>
                <w:rFonts w:ascii="宋体" w:hAnsi="宋体" w:cs="仿宋_GB2312" w:hint="eastAsia"/>
                <w:bCs/>
                <w:color w:val="000000"/>
              </w:rPr>
              <w:t>邮政、供销、快递、金融、政务、商超等资源，建设21处镇级电子商务服务站、240个村级电</w:t>
            </w:r>
            <w:proofErr w:type="gramStart"/>
            <w:r>
              <w:rPr>
                <w:rFonts w:ascii="宋体" w:hAnsi="宋体" w:cs="仿宋_GB2312" w:hint="eastAsia"/>
                <w:bCs/>
                <w:color w:val="000000"/>
              </w:rPr>
              <w:t>商服务</w:t>
            </w:r>
            <w:proofErr w:type="gramEnd"/>
            <w:r>
              <w:rPr>
                <w:rFonts w:ascii="宋体" w:hAnsi="宋体" w:cs="仿宋_GB2312" w:hint="eastAsia"/>
                <w:bCs/>
                <w:color w:val="000000"/>
              </w:rPr>
              <w:t>点。</w:t>
            </w:r>
          </w:p>
        </w:tc>
        <w:tc>
          <w:tcPr>
            <w:tcW w:w="1080" w:type="dxa"/>
            <w:vAlign w:val="center"/>
          </w:tcPr>
          <w:p w:rsidR="00594F23" w:rsidRDefault="00594F23" w:rsidP="001A1786">
            <w:pPr>
              <w:shd w:val="clear" w:color="auto" w:fill="FFFFFF"/>
              <w:autoSpaceDN w:val="0"/>
              <w:spacing w:line="280" w:lineRule="exact"/>
              <w:jc w:val="center"/>
              <w:rPr>
                <w:rFonts w:ascii="宋体" w:hAnsi="宋体" w:hint="eastAsia"/>
                <w:color w:val="000000"/>
              </w:rPr>
            </w:pPr>
            <w:r>
              <w:rPr>
                <w:rFonts w:ascii="宋体" w:hAnsi="宋体" w:hint="eastAsia"/>
                <w:color w:val="000000"/>
              </w:rPr>
              <w:t>2020年</w:t>
            </w:r>
          </w:p>
          <w:p w:rsidR="00594F23" w:rsidRDefault="00594F23" w:rsidP="001A1786">
            <w:pPr>
              <w:spacing w:line="280" w:lineRule="exact"/>
              <w:jc w:val="center"/>
              <w:rPr>
                <w:rFonts w:ascii="宋体" w:hAnsi="宋体" w:cs="仿宋_GB2312"/>
                <w:bCs/>
                <w:color w:val="000000"/>
              </w:rPr>
            </w:pPr>
            <w:r>
              <w:rPr>
                <w:rFonts w:ascii="宋体" w:hAnsi="宋体" w:hint="eastAsia"/>
                <w:color w:val="000000"/>
              </w:rPr>
              <w:t>12月</w:t>
            </w:r>
          </w:p>
        </w:tc>
        <w:tc>
          <w:tcPr>
            <w:tcW w:w="2700" w:type="dxa"/>
            <w:vAlign w:val="center"/>
          </w:tcPr>
          <w:p w:rsidR="00594F23" w:rsidRDefault="00594F23" w:rsidP="001A1786">
            <w:pPr>
              <w:spacing w:line="280" w:lineRule="exact"/>
              <w:rPr>
                <w:rFonts w:ascii="宋体" w:hAnsi="宋体" w:cs="仿宋_GB2312"/>
                <w:bCs/>
                <w:color w:val="000000"/>
              </w:rPr>
            </w:pPr>
            <w:r>
              <w:rPr>
                <w:rFonts w:ascii="宋体" w:hAnsi="宋体" w:cs="仿宋_GB2312" w:hint="eastAsia"/>
                <w:bCs/>
                <w:color w:val="000000"/>
              </w:rPr>
              <w:t>镇、村级站点具备必要的</w:t>
            </w:r>
            <w:r w:rsidRPr="00805926">
              <w:rPr>
                <w:rFonts w:ascii="宋体" w:hAnsi="宋体" w:cs="仿宋_GB2312" w:hint="eastAsia"/>
                <w:bCs/>
                <w:color w:val="000000"/>
                <w:spacing w:val="-6"/>
              </w:rPr>
              <w:t>电</w:t>
            </w:r>
            <w:proofErr w:type="gramStart"/>
            <w:r w:rsidRPr="00805926">
              <w:rPr>
                <w:rFonts w:ascii="宋体" w:hAnsi="宋体" w:cs="仿宋_GB2312" w:hint="eastAsia"/>
                <w:bCs/>
                <w:color w:val="000000"/>
                <w:spacing w:val="-6"/>
              </w:rPr>
              <w:t>商服务</w:t>
            </w:r>
            <w:proofErr w:type="gramEnd"/>
            <w:r w:rsidRPr="00805926">
              <w:rPr>
                <w:rFonts w:ascii="宋体" w:hAnsi="宋体" w:cs="仿宋_GB2312" w:hint="eastAsia"/>
                <w:bCs/>
                <w:color w:val="000000"/>
                <w:spacing w:val="-6"/>
              </w:rPr>
              <w:t>硬件和网络设施，</w:t>
            </w:r>
            <w:r>
              <w:rPr>
                <w:rFonts w:ascii="宋体" w:hAnsi="宋体" w:cs="仿宋_GB2312" w:hint="eastAsia"/>
                <w:bCs/>
                <w:color w:val="000000"/>
              </w:rPr>
              <w:t>能为农户提供代买代卖、缴费支付、</w:t>
            </w:r>
            <w:proofErr w:type="gramStart"/>
            <w:r>
              <w:rPr>
                <w:rFonts w:ascii="宋体" w:hAnsi="宋体" w:cs="仿宋_GB2312" w:hint="eastAsia"/>
                <w:bCs/>
                <w:color w:val="000000"/>
              </w:rPr>
              <w:t>寄揽快递</w:t>
            </w:r>
            <w:proofErr w:type="gramEnd"/>
            <w:r>
              <w:rPr>
                <w:rFonts w:ascii="宋体" w:hAnsi="宋体" w:cs="仿宋_GB2312" w:hint="eastAsia"/>
                <w:bCs/>
                <w:color w:val="000000"/>
              </w:rPr>
              <w:t>、信息咨询等服务。</w:t>
            </w:r>
          </w:p>
        </w:tc>
        <w:tc>
          <w:tcPr>
            <w:tcW w:w="72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261</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141</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120</w:t>
            </w: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258"/>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3</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市、镇、村三级物流配送体系</w:t>
            </w:r>
          </w:p>
        </w:tc>
        <w:tc>
          <w:tcPr>
            <w:tcW w:w="708"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农村流通基础设施</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w:t>
            </w:r>
          </w:p>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招标</w:t>
            </w:r>
          </w:p>
        </w:tc>
        <w:tc>
          <w:tcPr>
            <w:tcW w:w="3060" w:type="dxa"/>
            <w:vAlign w:val="center"/>
          </w:tcPr>
          <w:p w:rsidR="00594F23" w:rsidRDefault="00594F23" w:rsidP="001A1786">
            <w:pPr>
              <w:shd w:val="clear" w:color="auto" w:fill="FFFFFF"/>
              <w:autoSpaceDN w:val="0"/>
              <w:spacing w:line="280" w:lineRule="exact"/>
              <w:rPr>
                <w:rFonts w:ascii="宋体" w:hAnsi="宋体" w:cs="仿宋_GB2312" w:hint="eastAsia"/>
                <w:bCs/>
                <w:color w:val="000000"/>
              </w:rPr>
            </w:pPr>
            <w:r>
              <w:rPr>
                <w:rFonts w:ascii="宋体" w:hAnsi="宋体" w:cs="仿宋_GB2312" w:hint="eastAsia"/>
                <w:bCs/>
                <w:color w:val="000000"/>
              </w:rPr>
              <w:t>通过整合邮政、供销、商贸流通、第三方物流、本地物流资源，建设市电子商务仓储物流</w:t>
            </w:r>
            <w:r w:rsidRPr="00805926">
              <w:rPr>
                <w:rFonts w:ascii="宋体" w:hAnsi="宋体" w:cs="仿宋_GB2312" w:hint="eastAsia"/>
                <w:bCs/>
                <w:color w:val="000000"/>
                <w:spacing w:val="12"/>
              </w:rPr>
              <w:t>配送中心、初加工配送体系</w:t>
            </w:r>
            <w:r w:rsidRPr="00805926">
              <w:rPr>
                <w:rFonts w:ascii="宋体" w:hAnsi="宋体" w:cs="仿宋_GB2312" w:hint="eastAsia"/>
                <w:bCs/>
                <w:color w:val="000000"/>
                <w:spacing w:val="-7"/>
              </w:rPr>
              <w:t>（冷链仓库）、服务信息平台、</w:t>
            </w:r>
            <w:r>
              <w:rPr>
                <w:rFonts w:ascii="宋体" w:hAnsi="宋体" w:cs="仿宋_GB2312" w:hint="eastAsia"/>
                <w:bCs/>
                <w:color w:val="000000"/>
              </w:rPr>
              <w:t>镇分中心、村级配送点，购置配送车辆和相关设备设施等，构建起市、镇、村三级</w:t>
            </w:r>
            <w:proofErr w:type="gramStart"/>
            <w:r>
              <w:rPr>
                <w:rFonts w:ascii="宋体" w:hAnsi="宋体" w:cs="仿宋_GB2312" w:hint="eastAsia"/>
                <w:bCs/>
                <w:color w:val="000000"/>
              </w:rPr>
              <w:t>物流物流</w:t>
            </w:r>
            <w:proofErr w:type="gramEnd"/>
            <w:r>
              <w:rPr>
                <w:rFonts w:ascii="宋体" w:hAnsi="宋体" w:cs="仿宋_GB2312" w:hint="eastAsia"/>
                <w:bCs/>
                <w:color w:val="000000"/>
              </w:rPr>
              <w:t>配送体系。</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hint="eastAsia"/>
                <w:color w:val="000000"/>
              </w:rPr>
              <w:t>2020年 12月</w:t>
            </w:r>
          </w:p>
        </w:tc>
        <w:tc>
          <w:tcPr>
            <w:tcW w:w="2700" w:type="dxa"/>
            <w:vAlign w:val="center"/>
          </w:tcPr>
          <w:p w:rsidR="00594F23" w:rsidRDefault="00594F23" w:rsidP="001A1786">
            <w:pPr>
              <w:spacing w:line="280" w:lineRule="exact"/>
              <w:rPr>
                <w:rFonts w:ascii="宋体" w:hAnsi="宋体" w:cs="仿宋_GB2312"/>
                <w:bCs/>
                <w:color w:val="000000"/>
              </w:rPr>
            </w:pPr>
            <w:r>
              <w:rPr>
                <w:rFonts w:ascii="宋体" w:hAnsi="宋体" w:cs="仿宋_GB2312" w:hint="eastAsia"/>
                <w:bCs/>
                <w:color w:val="000000"/>
              </w:rPr>
              <w:t>实现市级公共物流仓储配送中心到村级网点48小时内完成配送，着力解决“最初一公里”、“最后一公里”的物流瓶颈问题。</w:t>
            </w:r>
          </w:p>
        </w:tc>
        <w:tc>
          <w:tcPr>
            <w:tcW w:w="72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540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380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160</w:t>
            </w: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4176"/>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lastRenderedPageBreak/>
              <w:t>4</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公共品牌培育与营销体系、电子商务供应链体</w:t>
            </w:r>
            <w:proofErr w:type="gramStart"/>
            <w:r>
              <w:rPr>
                <w:rFonts w:ascii="宋体" w:hAnsi="宋体" w:cs="仿宋_GB2312" w:hint="eastAsia"/>
                <w:bCs/>
                <w:color w:val="000000"/>
              </w:rPr>
              <w:t>系建设</w:t>
            </w:r>
            <w:proofErr w:type="gramEnd"/>
            <w:r>
              <w:rPr>
                <w:rFonts w:ascii="宋体" w:hAnsi="宋体" w:cs="仿宋_GB2312" w:hint="eastAsia"/>
                <w:bCs/>
                <w:color w:val="000000"/>
              </w:rPr>
              <w:t>工作</w:t>
            </w:r>
          </w:p>
        </w:tc>
        <w:tc>
          <w:tcPr>
            <w:tcW w:w="708"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农产品上行体系</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w:t>
            </w:r>
          </w:p>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招标</w:t>
            </w:r>
          </w:p>
        </w:tc>
        <w:tc>
          <w:tcPr>
            <w:tcW w:w="3060" w:type="dxa"/>
            <w:vAlign w:val="center"/>
          </w:tcPr>
          <w:p w:rsidR="00594F23" w:rsidRDefault="00594F23" w:rsidP="001A1786">
            <w:pPr>
              <w:shd w:val="clear" w:color="auto" w:fill="FFFFFF"/>
              <w:autoSpaceDN w:val="0"/>
              <w:spacing w:line="320" w:lineRule="exact"/>
              <w:rPr>
                <w:rFonts w:ascii="宋体" w:hAnsi="宋体" w:cs="仿宋_GB2312" w:hint="eastAsia"/>
                <w:bCs/>
                <w:color w:val="000000"/>
              </w:rPr>
            </w:pPr>
            <w:r w:rsidRPr="00B9319F">
              <w:rPr>
                <w:rFonts w:ascii="宋体" w:hAnsi="宋体" w:cs="仿宋_GB2312" w:hint="eastAsia"/>
                <w:bCs/>
                <w:color w:val="000000"/>
                <w:spacing w:val="4"/>
              </w:rPr>
              <w:t>打造滕州区域公共品牌，积极</w:t>
            </w:r>
            <w:r w:rsidRPr="00B9319F">
              <w:rPr>
                <w:rFonts w:ascii="宋体" w:hAnsi="宋体" w:cs="仿宋_GB2312" w:hint="eastAsia"/>
                <w:bCs/>
                <w:color w:val="000000"/>
                <w:spacing w:val="-11"/>
              </w:rPr>
              <w:t>推动“地标保护”“绿色”“有</w:t>
            </w:r>
            <w:r w:rsidRPr="00B9319F">
              <w:rPr>
                <w:rFonts w:ascii="宋体" w:hAnsi="宋体" w:cs="仿宋_GB2312" w:hint="eastAsia"/>
                <w:bCs/>
                <w:color w:val="000000"/>
                <w:spacing w:val="-10"/>
              </w:rPr>
              <w:t>机”“无公害”等“三品一标”</w:t>
            </w:r>
            <w:r>
              <w:rPr>
                <w:rFonts w:ascii="宋体" w:hAnsi="宋体" w:cs="仿宋_GB2312" w:hint="eastAsia"/>
                <w:bCs/>
                <w:color w:val="000000"/>
              </w:rPr>
              <w:t>农产品上网销售。开展质量检测认证与标准化。建设滕州网上农产品特色馆。组织开展农产品产销对接活动，促进农产品销售网络化，发展农产品统一货源、包装、分拣、入库和网上销售，促进农产品上行。支持开展农产品标准化、诚信体系、追溯体系等项目建设。</w:t>
            </w:r>
          </w:p>
        </w:tc>
        <w:tc>
          <w:tcPr>
            <w:tcW w:w="1080" w:type="dxa"/>
            <w:vAlign w:val="center"/>
          </w:tcPr>
          <w:p w:rsidR="00594F23" w:rsidRDefault="00594F23" w:rsidP="001A1786">
            <w:pPr>
              <w:spacing w:line="320" w:lineRule="exact"/>
              <w:jc w:val="center"/>
              <w:rPr>
                <w:rFonts w:ascii="宋体" w:hAnsi="宋体" w:cs="仿宋_GB2312"/>
                <w:bCs/>
                <w:color w:val="000000"/>
              </w:rPr>
            </w:pPr>
            <w:r>
              <w:rPr>
                <w:rFonts w:ascii="宋体" w:hAnsi="宋体" w:hint="eastAsia"/>
                <w:color w:val="000000"/>
              </w:rPr>
              <w:t>2020年 12月</w:t>
            </w:r>
          </w:p>
        </w:tc>
        <w:tc>
          <w:tcPr>
            <w:tcW w:w="2700" w:type="dxa"/>
            <w:vAlign w:val="center"/>
          </w:tcPr>
          <w:p w:rsidR="00594F23" w:rsidRDefault="00594F23" w:rsidP="001A1786">
            <w:pPr>
              <w:spacing w:line="320" w:lineRule="exact"/>
              <w:rPr>
                <w:rFonts w:ascii="宋体" w:hAnsi="宋体" w:cs="仿宋_GB2312"/>
                <w:bCs/>
                <w:color w:val="000000"/>
              </w:rPr>
            </w:pPr>
            <w:r>
              <w:rPr>
                <w:rFonts w:ascii="宋体" w:hAnsi="宋体" w:cs="仿宋_GB2312" w:hint="eastAsia"/>
                <w:bCs/>
                <w:color w:val="000000"/>
              </w:rPr>
              <w:t>打造不低于一个滕州区域公共品牌，培育一批知名的农产品品牌。建立1套农产品质量检测及溯源管理</w:t>
            </w:r>
            <w:r w:rsidRPr="00805926">
              <w:rPr>
                <w:rFonts w:ascii="宋体" w:hAnsi="宋体" w:cs="仿宋_GB2312" w:hint="eastAsia"/>
                <w:bCs/>
                <w:color w:val="000000"/>
                <w:spacing w:val="-6"/>
              </w:rPr>
              <w:t>系统，使用统一的防伪溯源标识，做到“一品一码”。</w:t>
            </w:r>
            <w:r>
              <w:rPr>
                <w:rFonts w:ascii="宋体" w:hAnsi="宋体" w:hint="eastAsia"/>
                <w:color w:val="000000"/>
              </w:rPr>
              <w:t>制作宣传片等各类宣传物料，通过全媒体进行宣传</w:t>
            </w:r>
            <w:r w:rsidRPr="00805926">
              <w:rPr>
                <w:rFonts w:ascii="宋体" w:hAnsi="宋体" w:hint="eastAsia"/>
                <w:color w:val="000000"/>
                <w:spacing w:val="-6"/>
              </w:rPr>
              <w:t>推广；</w:t>
            </w:r>
            <w:r w:rsidRPr="00805926">
              <w:rPr>
                <w:rFonts w:ascii="宋体" w:hAnsi="宋体" w:cs="仿宋_GB2312" w:hint="eastAsia"/>
                <w:bCs/>
                <w:color w:val="000000"/>
                <w:spacing w:val="-6"/>
              </w:rPr>
              <w:t>开设滕州线上商城、</w:t>
            </w:r>
            <w:r>
              <w:rPr>
                <w:rFonts w:ascii="宋体" w:hAnsi="宋体" w:cs="仿宋_GB2312" w:hint="eastAsia"/>
                <w:bCs/>
                <w:color w:val="000000"/>
              </w:rPr>
              <w:t>开展线下各类营销推广活</w:t>
            </w:r>
            <w:r w:rsidRPr="00805926">
              <w:rPr>
                <w:rFonts w:ascii="宋体" w:hAnsi="宋体" w:cs="仿宋_GB2312" w:hint="eastAsia"/>
                <w:bCs/>
                <w:color w:val="000000"/>
                <w:spacing w:val="-6"/>
              </w:rPr>
              <w:t>动，全面推动农产品上行。</w:t>
            </w:r>
          </w:p>
        </w:tc>
        <w:tc>
          <w:tcPr>
            <w:tcW w:w="720" w:type="dxa"/>
            <w:vAlign w:val="center"/>
          </w:tcPr>
          <w:p w:rsidR="00594F23" w:rsidRDefault="00594F23" w:rsidP="001A1786">
            <w:pPr>
              <w:spacing w:line="320" w:lineRule="exact"/>
              <w:jc w:val="center"/>
              <w:rPr>
                <w:rFonts w:ascii="宋体" w:hAnsi="宋体" w:cs="仿宋_GB2312"/>
                <w:bCs/>
                <w:color w:val="000000"/>
              </w:rPr>
            </w:pPr>
            <w:r>
              <w:rPr>
                <w:rFonts w:ascii="宋体" w:hAnsi="宋体" w:cs="仿宋_GB2312" w:hint="eastAsia"/>
                <w:bCs/>
                <w:color w:val="000000"/>
              </w:rPr>
              <w:t>599</w:t>
            </w:r>
          </w:p>
        </w:tc>
        <w:tc>
          <w:tcPr>
            <w:tcW w:w="1080" w:type="dxa"/>
            <w:vAlign w:val="center"/>
          </w:tcPr>
          <w:p w:rsidR="00594F23" w:rsidRDefault="00594F23" w:rsidP="001A1786">
            <w:pPr>
              <w:spacing w:line="320" w:lineRule="exact"/>
              <w:jc w:val="center"/>
              <w:rPr>
                <w:rFonts w:ascii="宋体" w:hAnsi="宋体" w:cs="仿宋_GB2312"/>
                <w:bCs/>
                <w:color w:val="000000"/>
              </w:rPr>
            </w:pPr>
            <w:r>
              <w:rPr>
                <w:rFonts w:ascii="宋体" w:hAnsi="宋体" w:cs="仿宋_GB2312" w:hint="eastAsia"/>
                <w:bCs/>
                <w:color w:val="000000"/>
              </w:rPr>
              <w:t>479</w:t>
            </w:r>
          </w:p>
        </w:tc>
        <w:tc>
          <w:tcPr>
            <w:tcW w:w="1080" w:type="dxa"/>
            <w:vAlign w:val="center"/>
          </w:tcPr>
          <w:p w:rsidR="00594F23" w:rsidRDefault="00594F23" w:rsidP="001A1786">
            <w:pPr>
              <w:spacing w:line="320" w:lineRule="exact"/>
              <w:jc w:val="center"/>
              <w:rPr>
                <w:rFonts w:ascii="宋体" w:hAnsi="宋体" w:cs="仿宋_GB2312"/>
                <w:bCs/>
                <w:color w:val="000000"/>
              </w:rPr>
            </w:pPr>
            <w:r>
              <w:rPr>
                <w:rFonts w:ascii="宋体" w:hAnsi="宋体" w:cs="仿宋_GB2312" w:hint="eastAsia"/>
                <w:bCs/>
                <w:color w:val="000000"/>
              </w:rPr>
              <w:t>120</w:t>
            </w: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2515"/>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5</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开展农村电子商务培训工作</w:t>
            </w:r>
          </w:p>
        </w:tc>
        <w:tc>
          <w:tcPr>
            <w:tcW w:w="708"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农村电子商务培训</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w:t>
            </w:r>
          </w:p>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招标</w:t>
            </w:r>
          </w:p>
        </w:tc>
        <w:tc>
          <w:tcPr>
            <w:tcW w:w="3060" w:type="dxa"/>
            <w:vAlign w:val="center"/>
          </w:tcPr>
          <w:p w:rsidR="00594F23" w:rsidRDefault="00594F23" w:rsidP="001A1786">
            <w:pPr>
              <w:shd w:val="clear" w:color="auto" w:fill="FFFFFF"/>
              <w:autoSpaceDN w:val="0"/>
              <w:spacing w:line="320" w:lineRule="exact"/>
              <w:rPr>
                <w:rFonts w:ascii="宋体" w:hAnsi="宋体" w:cs="仿宋_GB2312" w:hint="eastAsia"/>
                <w:bCs/>
                <w:color w:val="000000"/>
              </w:rPr>
            </w:pPr>
            <w:r>
              <w:rPr>
                <w:rFonts w:ascii="宋体" w:hAnsi="宋体" w:cs="仿宋_GB2312" w:hint="eastAsia"/>
                <w:bCs/>
                <w:color w:val="000000"/>
              </w:rPr>
              <w:t>对基层干部、合作社成员、返乡农民、创业就业人员、转型企业、贫困群体等开展电</w:t>
            </w:r>
            <w:proofErr w:type="gramStart"/>
            <w:r>
              <w:rPr>
                <w:rFonts w:ascii="宋体" w:hAnsi="宋体" w:cs="仿宋_GB2312" w:hint="eastAsia"/>
                <w:bCs/>
                <w:color w:val="000000"/>
              </w:rPr>
              <w:t>商基础</w:t>
            </w:r>
            <w:proofErr w:type="gramEnd"/>
            <w:r>
              <w:rPr>
                <w:rFonts w:ascii="宋体" w:hAnsi="宋体" w:cs="仿宋_GB2312" w:hint="eastAsia"/>
                <w:bCs/>
                <w:color w:val="000000"/>
              </w:rPr>
              <w:t>知识、技能方法和高技能人才培训等不同层次培训</w:t>
            </w:r>
            <w:r w:rsidRPr="00B9319F">
              <w:rPr>
                <w:rFonts w:ascii="宋体" w:hAnsi="宋体" w:cs="仿宋_GB2312" w:hint="eastAsia"/>
                <w:bCs/>
                <w:color w:val="000000"/>
                <w:spacing w:val="-10"/>
              </w:rPr>
              <w:t>，提升农村产品和服务上行有关美工、设计、宣传、营销等实操技能。</w:t>
            </w:r>
          </w:p>
        </w:tc>
        <w:tc>
          <w:tcPr>
            <w:tcW w:w="1080" w:type="dxa"/>
            <w:vAlign w:val="center"/>
          </w:tcPr>
          <w:p w:rsidR="00594F23" w:rsidRDefault="00594F23" w:rsidP="001A1786">
            <w:pPr>
              <w:spacing w:line="320" w:lineRule="exact"/>
              <w:jc w:val="center"/>
              <w:rPr>
                <w:rFonts w:ascii="宋体" w:hAnsi="宋体" w:cs="仿宋_GB2312"/>
                <w:bCs/>
                <w:color w:val="000000"/>
              </w:rPr>
            </w:pPr>
            <w:r>
              <w:rPr>
                <w:rFonts w:ascii="宋体" w:hAnsi="宋体" w:hint="eastAsia"/>
                <w:color w:val="000000"/>
              </w:rPr>
              <w:t>2020年 12月</w:t>
            </w:r>
          </w:p>
        </w:tc>
        <w:tc>
          <w:tcPr>
            <w:tcW w:w="2700" w:type="dxa"/>
            <w:vAlign w:val="center"/>
          </w:tcPr>
          <w:p w:rsidR="00594F23" w:rsidRDefault="00594F23" w:rsidP="001A1786">
            <w:pPr>
              <w:spacing w:line="320" w:lineRule="exact"/>
              <w:rPr>
                <w:rFonts w:ascii="宋体" w:hAnsi="宋体" w:cs="仿宋_GB2312"/>
                <w:bCs/>
                <w:color w:val="000000"/>
              </w:rPr>
            </w:pPr>
            <w:r>
              <w:rPr>
                <w:rFonts w:ascii="宋体" w:hAnsi="宋体" w:cs="仿宋_GB2312" w:hint="eastAsia"/>
                <w:bCs/>
                <w:color w:val="000000"/>
              </w:rPr>
              <w:t>建立农村电子商务培训实践教育和转化机制，对培训进行跟踪，提供后续实践指导和创业孵化服务，</w:t>
            </w:r>
            <w:r w:rsidRPr="00B410C1">
              <w:rPr>
                <w:rFonts w:ascii="宋体" w:hAnsi="宋体" w:cs="仿宋_GB2312" w:hint="eastAsia"/>
                <w:bCs/>
                <w:color w:val="000000"/>
                <w:spacing w:val="10"/>
              </w:rPr>
              <w:t>确保培训实效。项目培训</w:t>
            </w:r>
            <w:r>
              <w:rPr>
                <w:rFonts w:ascii="宋体" w:hAnsi="宋体" w:cs="仿宋_GB2312" w:hint="eastAsia"/>
                <w:bCs/>
                <w:color w:val="000000"/>
              </w:rPr>
              <w:t>5000人次以上。</w:t>
            </w:r>
          </w:p>
        </w:tc>
        <w:tc>
          <w:tcPr>
            <w:tcW w:w="720" w:type="dxa"/>
            <w:vAlign w:val="center"/>
          </w:tcPr>
          <w:p w:rsidR="00594F23" w:rsidRDefault="00594F23" w:rsidP="001A1786">
            <w:pPr>
              <w:spacing w:line="320" w:lineRule="exact"/>
              <w:jc w:val="center"/>
              <w:rPr>
                <w:rFonts w:ascii="宋体" w:hAnsi="宋体" w:cs="仿宋_GB2312"/>
                <w:bCs/>
                <w:color w:val="000000"/>
              </w:rPr>
            </w:pPr>
            <w:r>
              <w:rPr>
                <w:rFonts w:ascii="宋体" w:hAnsi="宋体" w:cs="仿宋_GB2312" w:hint="eastAsia"/>
                <w:bCs/>
                <w:color w:val="000000"/>
              </w:rPr>
              <w:t>200</w:t>
            </w:r>
          </w:p>
        </w:tc>
        <w:tc>
          <w:tcPr>
            <w:tcW w:w="1080" w:type="dxa"/>
            <w:vAlign w:val="center"/>
          </w:tcPr>
          <w:p w:rsidR="00594F23" w:rsidRDefault="00594F23" w:rsidP="001A1786">
            <w:pPr>
              <w:spacing w:line="320" w:lineRule="exact"/>
              <w:jc w:val="center"/>
              <w:rPr>
                <w:rFonts w:ascii="宋体" w:hAnsi="宋体" w:cs="仿宋_GB2312"/>
                <w:bCs/>
                <w:color w:val="000000"/>
              </w:rPr>
            </w:pPr>
            <w:r>
              <w:rPr>
                <w:rFonts w:ascii="宋体" w:hAnsi="宋体" w:cs="仿宋_GB2312" w:hint="eastAsia"/>
                <w:bCs/>
                <w:color w:val="000000"/>
              </w:rPr>
              <w:t>200</w:t>
            </w:r>
          </w:p>
        </w:tc>
        <w:tc>
          <w:tcPr>
            <w:tcW w:w="1080" w:type="dxa"/>
            <w:vAlign w:val="center"/>
          </w:tcPr>
          <w:p w:rsidR="00594F23" w:rsidRDefault="00594F23" w:rsidP="001A1786">
            <w:pPr>
              <w:spacing w:line="320" w:lineRule="exact"/>
              <w:jc w:val="center"/>
              <w:rPr>
                <w:rFonts w:ascii="宋体" w:hAnsi="宋体" w:cs="仿宋_GB2312"/>
                <w:bCs/>
                <w:color w:val="000000"/>
              </w:rPr>
            </w:pP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567"/>
          <w:jc w:val="center"/>
        </w:trPr>
        <w:tc>
          <w:tcPr>
            <w:tcW w:w="540"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lastRenderedPageBreak/>
              <w:t>6</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深入推进电商扶贫工作</w:t>
            </w:r>
          </w:p>
        </w:tc>
        <w:tc>
          <w:tcPr>
            <w:tcW w:w="708"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电商扶贫</w:t>
            </w:r>
          </w:p>
        </w:tc>
        <w:tc>
          <w:tcPr>
            <w:tcW w:w="699"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公开招标</w:t>
            </w:r>
          </w:p>
        </w:tc>
        <w:tc>
          <w:tcPr>
            <w:tcW w:w="3060" w:type="dxa"/>
            <w:vAlign w:val="center"/>
          </w:tcPr>
          <w:p w:rsidR="00594F23" w:rsidRDefault="00594F23" w:rsidP="001A1786">
            <w:pPr>
              <w:shd w:val="clear" w:color="auto" w:fill="FFFFFF"/>
              <w:autoSpaceDN w:val="0"/>
              <w:spacing w:line="280" w:lineRule="exact"/>
              <w:rPr>
                <w:rFonts w:ascii="宋体" w:hAnsi="宋体" w:cs="仿宋_GB2312" w:hint="eastAsia"/>
                <w:bCs/>
                <w:color w:val="000000"/>
              </w:rPr>
            </w:pPr>
            <w:r>
              <w:rPr>
                <w:rFonts w:ascii="宋体" w:hAnsi="宋体" w:cs="仿宋_GB2312" w:hint="eastAsia"/>
                <w:bCs/>
                <w:color w:val="000000"/>
              </w:rPr>
              <w:t>针对市内建档立卡贫困户，从免费培训、政策扶持、小额信</w:t>
            </w:r>
            <w:r w:rsidRPr="00805926">
              <w:rPr>
                <w:rFonts w:ascii="宋体" w:hAnsi="宋体" w:cs="仿宋_GB2312" w:hint="eastAsia"/>
                <w:bCs/>
                <w:color w:val="000000"/>
                <w:spacing w:val="-10"/>
              </w:rPr>
              <w:t>贷、信息服务等方面，全方位、</w:t>
            </w:r>
            <w:r>
              <w:rPr>
                <w:rFonts w:ascii="宋体" w:hAnsi="宋体" w:cs="仿宋_GB2312" w:hint="eastAsia"/>
                <w:bCs/>
                <w:color w:val="000000"/>
              </w:rPr>
              <w:t>多角度帮助贫困群体从事电子商务，优先扶持符合条件的扶贫对象到市电子商务公共服务中心或电商集聚区落户创业；选择1—2个镇，发掘整合一批特色农产品、旅游资源和民俗文化等适宜网络销售的优质产品，引进电商企业免费为扶贫对象</w:t>
            </w:r>
            <w:proofErr w:type="gramStart"/>
            <w:r>
              <w:rPr>
                <w:rFonts w:ascii="宋体" w:hAnsi="宋体" w:cs="仿宋_GB2312" w:hint="eastAsia"/>
                <w:bCs/>
                <w:color w:val="000000"/>
              </w:rPr>
              <w:t>开通线</w:t>
            </w:r>
            <w:proofErr w:type="gramEnd"/>
            <w:r>
              <w:rPr>
                <w:rFonts w:ascii="宋体" w:hAnsi="宋体" w:cs="仿宋_GB2312" w:hint="eastAsia"/>
                <w:bCs/>
                <w:color w:val="000000"/>
              </w:rPr>
              <w:t>上店铺，并对其进行辅导和店铺代运营。</w:t>
            </w:r>
          </w:p>
        </w:tc>
        <w:tc>
          <w:tcPr>
            <w:tcW w:w="1080" w:type="dxa"/>
            <w:vAlign w:val="center"/>
          </w:tcPr>
          <w:p w:rsidR="00594F23" w:rsidRDefault="00594F23" w:rsidP="001A1786">
            <w:pPr>
              <w:pStyle w:val="a3"/>
              <w:spacing w:line="280" w:lineRule="exact"/>
              <w:ind w:firstLineChars="0" w:firstLine="0"/>
              <w:jc w:val="center"/>
              <w:outlineLvl w:val="1"/>
              <w:rPr>
                <w:rFonts w:ascii="宋体" w:hAnsi="宋体"/>
                <w:color w:val="000000"/>
              </w:rPr>
            </w:pPr>
            <w:r>
              <w:rPr>
                <w:rFonts w:ascii="宋体" w:hAnsi="宋体" w:hint="eastAsia"/>
                <w:color w:val="000000"/>
              </w:rPr>
              <w:t>2020年  12月</w:t>
            </w:r>
          </w:p>
        </w:tc>
        <w:tc>
          <w:tcPr>
            <w:tcW w:w="2700"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推行“电商企业+贫困户”“电商企业+合作社+贫困户”“特色产品+合作社+电商服务商+电商平台”等扶贫模式，推动贫困户融</w:t>
            </w:r>
            <w:r w:rsidRPr="00805926">
              <w:rPr>
                <w:rFonts w:ascii="宋体" w:hAnsi="宋体" w:cs="仿宋_GB2312" w:hint="eastAsia"/>
                <w:bCs/>
                <w:color w:val="000000"/>
                <w:spacing w:val="-10"/>
              </w:rPr>
              <w:t>入电</w:t>
            </w:r>
            <w:proofErr w:type="gramStart"/>
            <w:r w:rsidRPr="00805926">
              <w:rPr>
                <w:rFonts w:ascii="宋体" w:hAnsi="宋体" w:cs="仿宋_GB2312" w:hint="eastAsia"/>
                <w:bCs/>
                <w:color w:val="000000"/>
                <w:spacing w:val="-10"/>
              </w:rPr>
              <w:t>商产业</w:t>
            </w:r>
            <w:proofErr w:type="gramEnd"/>
            <w:r w:rsidRPr="00805926">
              <w:rPr>
                <w:rFonts w:ascii="宋体" w:hAnsi="宋体" w:cs="仿宋_GB2312" w:hint="eastAsia"/>
                <w:bCs/>
                <w:color w:val="000000"/>
                <w:spacing w:val="-10"/>
              </w:rPr>
              <w:t>链条实现增收。</w:t>
            </w:r>
          </w:p>
        </w:tc>
        <w:tc>
          <w:tcPr>
            <w:tcW w:w="720"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100</w:t>
            </w:r>
          </w:p>
        </w:tc>
        <w:tc>
          <w:tcPr>
            <w:tcW w:w="1080" w:type="dxa"/>
            <w:vAlign w:val="center"/>
          </w:tcPr>
          <w:p w:rsidR="00594F23" w:rsidRDefault="00594F23" w:rsidP="001A1786">
            <w:pPr>
              <w:spacing w:line="280" w:lineRule="exact"/>
              <w:jc w:val="center"/>
              <w:rPr>
                <w:rFonts w:ascii="宋体" w:hAnsi="宋体" w:cs="仿宋_GB2312" w:hint="eastAsia"/>
                <w:bCs/>
                <w:color w:val="000000"/>
              </w:rPr>
            </w:pPr>
            <w:r>
              <w:rPr>
                <w:rFonts w:ascii="宋体" w:hAnsi="宋体" w:cs="仿宋_GB2312" w:hint="eastAsia"/>
                <w:bCs/>
                <w:color w:val="000000"/>
              </w:rPr>
              <w:t>100</w:t>
            </w:r>
          </w:p>
        </w:tc>
        <w:tc>
          <w:tcPr>
            <w:tcW w:w="1080" w:type="dxa"/>
            <w:vAlign w:val="center"/>
          </w:tcPr>
          <w:p w:rsidR="00594F23" w:rsidRDefault="00594F23" w:rsidP="001A1786">
            <w:pPr>
              <w:spacing w:line="280" w:lineRule="exact"/>
              <w:jc w:val="center"/>
              <w:rPr>
                <w:rFonts w:ascii="宋体" w:hAnsi="宋体" w:cs="仿宋_GB2312" w:hint="eastAsia"/>
                <w:bCs/>
                <w:color w:val="000000"/>
              </w:rPr>
            </w:pPr>
          </w:p>
        </w:tc>
        <w:tc>
          <w:tcPr>
            <w:tcW w:w="814" w:type="dxa"/>
            <w:vAlign w:val="center"/>
          </w:tcPr>
          <w:p w:rsidR="00594F23" w:rsidRDefault="00594F23" w:rsidP="001A1786">
            <w:pPr>
              <w:spacing w:line="280" w:lineRule="exact"/>
              <w:jc w:val="center"/>
              <w:rPr>
                <w:rFonts w:ascii="宋体" w:hAnsi="宋体" w:cs="仿宋_GB2312"/>
                <w:bCs/>
                <w:color w:val="000000"/>
              </w:rPr>
            </w:pPr>
          </w:p>
        </w:tc>
      </w:tr>
      <w:tr w:rsidR="00594F23" w:rsidTr="001A1786">
        <w:trPr>
          <w:trHeight w:val="567"/>
          <w:jc w:val="center"/>
        </w:trPr>
        <w:tc>
          <w:tcPr>
            <w:tcW w:w="540" w:type="dxa"/>
            <w:vAlign w:val="center"/>
          </w:tcPr>
          <w:p w:rsidR="00594F23" w:rsidRDefault="00594F23" w:rsidP="001A1786">
            <w:pPr>
              <w:widowControl/>
              <w:spacing w:line="280" w:lineRule="exact"/>
              <w:jc w:val="center"/>
              <w:rPr>
                <w:rFonts w:ascii="宋体" w:hAnsi="宋体" w:cs="宋体" w:hint="eastAsia"/>
                <w:color w:val="000000"/>
                <w:kern w:val="0"/>
                <w:sz w:val="24"/>
              </w:rPr>
            </w:pPr>
            <w:r>
              <w:rPr>
                <w:rFonts w:ascii="宋体" w:hAnsi="宋体" w:cs="宋体" w:hint="eastAsia"/>
                <w:color w:val="000000"/>
                <w:kern w:val="0"/>
                <w:sz w:val="24"/>
              </w:rPr>
              <w:t>7</w:t>
            </w:r>
          </w:p>
        </w:tc>
        <w:tc>
          <w:tcPr>
            <w:tcW w:w="912" w:type="dxa"/>
            <w:vAlign w:val="center"/>
          </w:tcPr>
          <w:p w:rsidR="00594F23" w:rsidRDefault="00594F23" w:rsidP="001A1786">
            <w:pPr>
              <w:spacing w:line="280" w:lineRule="exact"/>
              <w:rPr>
                <w:rFonts w:ascii="宋体" w:hAnsi="宋体" w:cs="仿宋_GB2312" w:hint="eastAsia"/>
                <w:bCs/>
                <w:color w:val="000000"/>
              </w:rPr>
            </w:pPr>
            <w:r>
              <w:rPr>
                <w:rFonts w:ascii="宋体" w:hAnsi="宋体" w:cs="仿宋_GB2312" w:hint="eastAsia"/>
                <w:bCs/>
                <w:color w:val="000000"/>
              </w:rPr>
              <w:t>综合示范组织、建设、推动工作</w:t>
            </w:r>
          </w:p>
        </w:tc>
        <w:tc>
          <w:tcPr>
            <w:tcW w:w="708" w:type="dxa"/>
            <w:vAlign w:val="center"/>
          </w:tcPr>
          <w:p w:rsidR="00594F23" w:rsidRDefault="00594F23" w:rsidP="001A1786">
            <w:pPr>
              <w:spacing w:line="280" w:lineRule="exact"/>
              <w:rPr>
                <w:rFonts w:ascii="宋体" w:hAnsi="宋体" w:cs="仿宋_GB2312" w:hint="eastAsia"/>
                <w:bCs/>
                <w:color w:val="000000"/>
                <w:spacing w:val="-10"/>
              </w:rPr>
            </w:pPr>
            <w:r>
              <w:rPr>
                <w:rFonts w:ascii="宋体" w:hAnsi="宋体" w:cs="仿宋_GB2312" w:hint="eastAsia"/>
                <w:bCs/>
                <w:color w:val="000000"/>
                <w:spacing w:val="-10"/>
              </w:rPr>
              <w:t>综合示范建设、宣传、推广活动</w:t>
            </w:r>
          </w:p>
        </w:tc>
        <w:tc>
          <w:tcPr>
            <w:tcW w:w="699" w:type="dxa"/>
            <w:vAlign w:val="center"/>
          </w:tcPr>
          <w:p w:rsidR="00594F23" w:rsidRDefault="00594F23" w:rsidP="001A1786">
            <w:pPr>
              <w:spacing w:line="280" w:lineRule="exact"/>
              <w:jc w:val="left"/>
              <w:rPr>
                <w:rFonts w:ascii="宋体" w:hAnsi="宋体" w:cs="仿宋_GB2312" w:hint="eastAsia"/>
                <w:bCs/>
                <w:color w:val="000000"/>
              </w:rPr>
            </w:pPr>
          </w:p>
        </w:tc>
        <w:tc>
          <w:tcPr>
            <w:tcW w:w="3060" w:type="dxa"/>
            <w:vAlign w:val="center"/>
          </w:tcPr>
          <w:p w:rsidR="00594F23" w:rsidRDefault="00594F23" w:rsidP="001A1786">
            <w:pPr>
              <w:widowControl/>
              <w:spacing w:line="280" w:lineRule="exact"/>
              <w:rPr>
                <w:rFonts w:ascii="宋体" w:hAnsi="宋体" w:cs="仿宋_GB2312"/>
                <w:bCs/>
                <w:color w:val="000000"/>
              </w:rPr>
            </w:pPr>
            <w:r>
              <w:rPr>
                <w:rFonts w:ascii="宋体" w:hAnsi="宋体" w:cs="仿宋_GB2312" w:hint="eastAsia"/>
                <w:bCs/>
                <w:color w:val="000000"/>
              </w:rPr>
              <w:t>组织实施电子商务进农村综合示范工作，聘请第三</w:t>
            </w:r>
            <w:proofErr w:type="gramStart"/>
            <w:r>
              <w:rPr>
                <w:rFonts w:ascii="宋体" w:hAnsi="宋体" w:cs="仿宋_GB2312" w:hint="eastAsia"/>
                <w:bCs/>
                <w:color w:val="000000"/>
              </w:rPr>
              <w:t>方专业</w:t>
            </w:r>
            <w:proofErr w:type="gramEnd"/>
            <w:r>
              <w:rPr>
                <w:rFonts w:ascii="宋体" w:hAnsi="宋体" w:cs="仿宋_GB2312" w:hint="eastAsia"/>
                <w:bCs/>
                <w:color w:val="000000"/>
              </w:rPr>
              <w:t>机构进行项目建设工作验收、中期验收预评，加大电子商务进农村综合示范工作宣传，开展示范评选，对创建活动先进集</w:t>
            </w:r>
            <w:r w:rsidRPr="00805926">
              <w:rPr>
                <w:rFonts w:ascii="宋体" w:hAnsi="宋体" w:cs="仿宋_GB2312" w:hint="eastAsia"/>
                <w:bCs/>
                <w:color w:val="000000"/>
                <w:spacing w:val="-10"/>
              </w:rPr>
              <w:t>体和个人、示范企业进行奖补，</w:t>
            </w:r>
            <w:r>
              <w:rPr>
                <w:rFonts w:ascii="宋体" w:hAnsi="宋体" w:cs="仿宋_GB2312" w:hint="eastAsia"/>
                <w:bCs/>
                <w:color w:val="000000"/>
              </w:rPr>
              <w:t>举办推介会、外出学习等。</w:t>
            </w:r>
          </w:p>
        </w:tc>
        <w:tc>
          <w:tcPr>
            <w:tcW w:w="1080" w:type="dxa"/>
            <w:vAlign w:val="center"/>
          </w:tcPr>
          <w:p w:rsidR="00594F23" w:rsidRDefault="00594F23" w:rsidP="001A1786">
            <w:pPr>
              <w:widowControl/>
              <w:spacing w:line="280" w:lineRule="exact"/>
              <w:jc w:val="center"/>
              <w:rPr>
                <w:rFonts w:ascii="宋体" w:hAnsi="宋体" w:hint="eastAsia"/>
                <w:bCs/>
                <w:color w:val="000000"/>
                <w:kern w:val="0"/>
              </w:rPr>
            </w:pPr>
            <w:r>
              <w:rPr>
                <w:rFonts w:ascii="宋体" w:hAnsi="宋体" w:hint="eastAsia"/>
                <w:bCs/>
                <w:color w:val="000000"/>
                <w:kern w:val="0"/>
              </w:rPr>
              <w:t>2021年</w:t>
            </w:r>
          </w:p>
          <w:p w:rsidR="00594F23" w:rsidRDefault="00594F23" w:rsidP="001A1786">
            <w:pPr>
              <w:widowControl/>
              <w:spacing w:line="280" w:lineRule="exact"/>
              <w:jc w:val="center"/>
              <w:rPr>
                <w:rFonts w:ascii="宋体" w:hAnsi="宋体" w:cs="宋体"/>
                <w:color w:val="000000"/>
                <w:kern w:val="0"/>
                <w:sz w:val="24"/>
              </w:rPr>
            </w:pPr>
            <w:r>
              <w:rPr>
                <w:rFonts w:ascii="宋体" w:hAnsi="宋体" w:hint="eastAsia"/>
                <w:bCs/>
                <w:color w:val="000000"/>
                <w:kern w:val="0"/>
              </w:rPr>
              <w:t>3月</w:t>
            </w:r>
          </w:p>
        </w:tc>
        <w:tc>
          <w:tcPr>
            <w:tcW w:w="2700" w:type="dxa"/>
            <w:vAlign w:val="center"/>
          </w:tcPr>
          <w:p w:rsidR="00594F23" w:rsidRDefault="00594F23" w:rsidP="001A1786">
            <w:pPr>
              <w:widowControl/>
              <w:spacing w:line="280" w:lineRule="exact"/>
              <w:rPr>
                <w:rFonts w:ascii="宋体" w:hAnsi="宋体" w:cs="宋体"/>
                <w:color w:val="000000"/>
                <w:kern w:val="0"/>
                <w:sz w:val="24"/>
              </w:rPr>
            </w:pPr>
            <w:r>
              <w:rPr>
                <w:rFonts w:ascii="宋体" w:hAnsi="宋体" w:cs="仿宋_GB2312" w:hint="eastAsia"/>
                <w:bCs/>
                <w:color w:val="000000"/>
              </w:rPr>
              <w:t>聘请第三</w:t>
            </w:r>
            <w:proofErr w:type="gramStart"/>
            <w:r>
              <w:rPr>
                <w:rFonts w:ascii="宋体" w:hAnsi="宋体" w:cs="仿宋_GB2312" w:hint="eastAsia"/>
                <w:bCs/>
                <w:color w:val="000000"/>
              </w:rPr>
              <w:t>方专业</w:t>
            </w:r>
            <w:proofErr w:type="gramEnd"/>
            <w:r>
              <w:rPr>
                <w:rFonts w:ascii="宋体" w:hAnsi="宋体" w:cs="仿宋_GB2312" w:hint="eastAsia"/>
                <w:bCs/>
                <w:color w:val="000000"/>
              </w:rPr>
              <w:t>机构进行项目建设工作验收、中期验收预评；通过电子商务进农村综合示范建设、宣传、推广活动，推动滕州电子商务产业快速发展，形成全民参与电子商务进农村综合示范创建工作的良好氛围。</w:t>
            </w:r>
          </w:p>
        </w:tc>
        <w:tc>
          <w:tcPr>
            <w:tcW w:w="720" w:type="dxa"/>
            <w:vAlign w:val="center"/>
          </w:tcPr>
          <w:p w:rsidR="00594F23" w:rsidRDefault="00594F23" w:rsidP="001A1786">
            <w:pPr>
              <w:widowControl/>
              <w:spacing w:line="280" w:lineRule="exact"/>
              <w:jc w:val="center"/>
              <w:rPr>
                <w:rFonts w:ascii="宋体" w:hAnsi="宋体" w:cs="宋体"/>
                <w:color w:val="000000"/>
                <w:kern w:val="0"/>
                <w:sz w:val="24"/>
              </w:rPr>
            </w:pPr>
            <w:r>
              <w:rPr>
                <w:rFonts w:ascii="宋体" w:hAnsi="宋体" w:hint="eastAsia"/>
                <w:bCs/>
                <w:color w:val="000000"/>
                <w:kern w:val="0"/>
              </w:rPr>
              <w:t>100</w:t>
            </w:r>
          </w:p>
        </w:tc>
        <w:tc>
          <w:tcPr>
            <w:tcW w:w="1080" w:type="dxa"/>
            <w:vAlign w:val="center"/>
          </w:tcPr>
          <w:p w:rsidR="00594F23" w:rsidRDefault="00594F23" w:rsidP="001A1786">
            <w:pPr>
              <w:widowControl/>
              <w:spacing w:line="280" w:lineRule="exact"/>
              <w:jc w:val="left"/>
              <w:rPr>
                <w:rFonts w:ascii="宋体" w:hAnsi="宋体" w:cs="宋体"/>
                <w:color w:val="000000"/>
                <w:kern w:val="0"/>
                <w:sz w:val="24"/>
              </w:rPr>
            </w:pPr>
          </w:p>
        </w:tc>
        <w:tc>
          <w:tcPr>
            <w:tcW w:w="1080" w:type="dxa"/>
            <w:vAlign w:val="center"/>
          </w:tcPr>
          <w:p w:rsidR="00594F23" w:rsidRDefault="00594F23" w:rsidP="001A1786">
            <w:pPr>
              <w:widowControl/>
              <w:spacing w:line="280" w:lineRule="exact"/>
              <w:jc w:val="center"/>
              <w:rPr>
                <w:rFonts w:ascii="宋体" w:hAnsi="宋体" w:cs="宋体"/>
                <w:color w:val="000000"/>
                <w:kern w:val="0"/>
                <w:sz w:val="24"/>
              </w:rPr>
            </w:pPr>
            <w:r>
              <w:rPr>
                <w:rFonts w:ascii="宋体" w:hAnsi="宋体" w:hint="eastAsia"/>
                <w:bCs/>
                <w:color w:val="000000"/>
                <w:kern w:val="0"/>
              </w:rPr>
              <w:t>100</w:t>
            </w:r>
          </w:p>
        </w:tc>
        <w:tc>
          <w:tcPr>
            <w:tcW w:w="814" w:type="dxa"/>
            <w:vAlign w:val="center"/>
          </w:tcPr>
          <w:p w:rsidR="00594F23" w:rsidRDefault="00594F23" w:rsidP="001A1786">
            <w:pPr>
              <w:widowControl/>
              <w:spacing w:line="280" w:lineRule="exact"/>
              <w:jc w:val="left"/>
              <w:rPr>
                <w:rFonts w:ascii="宋体" w:hAnsi="宋体" w:cs="宋体"/>
                <w:color w:val="000000"/>
                <w:kern w:val="0"/>
                <w:sz w:val="24"/>
              </w:rPr>
            </w:pPr>
          </w:p>
        </w:tc>
      </w:tr>
      <w:tr w:rsidR="00594F23" w:rsidTr="001A1786">
        <w:trPr>
          <w:trHeight w:val="567"/>
          <w:jc w:val="center"/>
        </w:trPr>
        <w:tc>
          <w:tcPr>
            <w:tcW w:w="54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总计</w:t>
            </w:r>
          </w:p>
        </w:tc>
        <w:tc>
          <w:tcPr>
            <w:tcW w:w="912" w:type="dxa"/>
            <w:vAlign w:val="center"/>
          </w:tcPr>
          <w:p w:rsidR="00594F23" w:rsidRDefault="00594F23" w:rsidP="001A1786">
            <w:pPr>
              <w:spacing w:line="280" w:lineRule="exact"/>
              <w:jc w:val="center"/>
              <w:rPr>
                <w:rFonts w:ascii="宋体" w:hAnsi="宋体" w:cs="仿宋_GB2312"/>
                <w:bCs/>
                <w:color w:val="000000"/>
              </w:rPr>
            </w:pPr>
          </w:p>
        </w:tc>
        <w:tc>
          <w:tcPr>
            <w:tcW w:w="708" w:type="dxa"/>
            <w:vAlign w:val="center"/>
          </w:tcPr>
          <w:p w:rsidR="00594F23" w:rsidRDefault="00594F23" w:rsidP="001A1786">
            <w:pPr>
              <w:spacing w:line="280" w:lineRule="exact"/>
              <w:jc w:val="center"/>
              <w:rPr>
                <w:rFonts w:ascii="宋体" w:hAnsi="宋体" w:cs="仿宋_GB2312"/>
                <w:bCs/>
                <w:color w:val="000000"/>
              </w:rPr>
            </w:pPr>
          </w:p>
        </w:tc>
        <w:tc>
          <w:tcPr>
            <w:tcW w:w="699" w:type="dxa"/>
            <w:vAlign w:val="center"/>
          </w:tcPr>
          <w:p w:rsidR="00594F23" w:rsidRDefault="00594F23" w:rsidP="001A1786">
            <w:pPr>
              <w:spacing w:line="280" w:lineRule="exact"/>
              <w:jc w:val="center"/>
              <w:rPr>
                <w:rFonts w:ascii="宋体" w:hAnsi="宋体" w:cs="仿宋_GB2312"/>
                <w:bCs/>
                <w:color w:val="000000"/>
              </w:rPr>
            </w:pPr>
          </w:p>
        </w:tc>
        <w:tc>
          <w:tcPr>
            <w:tcW w:w="3060" w:type="dxa"/>
            <w:vAlign w:val="center"/>
          </w:tcPr>
          <w:p w:rsidR="00594F23" w:rsidRDefault="00594F23" w:rsidP="001A1786">
            <w:pPr>
              <w:spacing w:line="280" w:lineRule="exact"/>
              <w:jc w:val="left"/>
              <w:rPr>
                <w:rFonts w:ascii="宋体" w:hAnsi="宋体" w:cs="仿宋_GB2312"/>
                <w:bCs/>
                <w:color w:val="000000"/>
              </w:rPr>
            </w:pPr>
          </w:p>
        </w:tc>
        <w:tc>
          <w:tcPr>
            <w:tcW w:w="1080" w:type="dxa"/>
            <w:vAlign w:val="center"/>
          </w:tcPr>
          <w:p w:rsidR="00594F23" w:rsidRDefault="00594F23" w:rsidP="001A1786">
            <w:pPr>
              <w:spacing w:line="280" w:lineRule="exact"/>
              <w:jc w:val="center"/>
              <w:rPr>
                <w:rFonts w:ascii="宋体" w:hAnsi="宋体" w:cs="仿宋_GB2312"/>
                <w:bCs/>
                <w:color w:val="000000"/>
              </w:rPr>
            </w:pPr>
          </w:p>
        </w:tc>
        <w:tc>
          <w:tcPr>
            <w:tcW w:w="2700" w:type="dxa"/>
            <w:vAlign w:val="center"/>
          </w:tcPr>
          <w:p w:rsidR="00594F23" w:rsidRDefault="00594F23" w:rsidP="001A1786">
            <w:pPr>
              <w:spacing w:line="280" w:lineRule="exact"/>
              <w:jc w:val="left"/>
              <w:rPr>
                <w:rFonts w:ascii="宋体" w:hAnsi="宋体" w:cs="仿宋_GB2312"/>
                <w:bCs/>
                <w:color w:val="000000"/>
              </w:rPr>
            </w:pPr>
          </w:p>
        </w:tc>
        <w:tc>
          <w:tcPr>
            <w:tcW w:w="72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2100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1500</w:t>
            </w:r>
          </w:p>
        </w:tc>
        <w:tc>
          <w:tcPr>
            <w:tcW w:w="1080" w:type="dxa"/>
            <w:vAlign w:val="center"/>
          </w:tcPr>
          <w:p w:rsidR="00594F23" w:rsidRDefault="00594F23" w:rsidP="001A1786">
            <w:pPr>
              <w:spacing w:line="280" w:lineRule="exact"/>
              <w:jc w:val="center"/>
              <w:rPr>
                <w:rFonts w:ascii="宋体" w:hAnsi="宋体" w:cs="仿宋_GB2312"/>
                <w:bCs/>
                <w:color w:val="000000"/>
              </w:rPr>
            </w:pPr>
            <w:r>
              <w:rPr>
                <w:rFonts w:ascii="宋体" w:hAnsi="宋体" w:cs="仿宋_GB2312" w:hint="eastAsia"/>
                <w:bCs/>
                <w:color w:val="000000"/>
              </w:rPr>
              <w:t>600</w:t>
            </w:r>
          </w:p>
        </w:tc>
        <w:tc>
          <w:tcPr>
            <w:tcW w:w="814" w:type="dxa"/>
            <w:vAlign w:val="center"/>
          </w:tcPr>
          <w:p w:rsidR="00594F23" w:rsidRDefault="00594F23" w:rsidP="001A1786">
            <w:pPr>
              <w:spacing w:line="280" w:lineRule="exact"/>
              <w:jc w:val="center"/>
              <w:rPr>
                <w:rFonts w:ascii="宋体" w:hAnsi="宋体" w:cs="仿宋_GB2312"/>
                <w:bCs/>
                <w:color w:val="000000"/>
              </w:rPr>
            </w:pPr>
          </w:p>
        </w:tc>
      </w:tr>
    </w:tbl>
    <w:p w:rsidR="006C4E82" w:rsidRDefault="006C4E82"/>
    <w:sectPr w:rsidR="006C4E82" w:rsidSect="00594F23">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94F23"/>
    <w:rsid w:val="00594F23"/>
    <w:rsid w:val="006C4E82"/>
    <w:rsid w:val="009607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F23"/>
    <w:pPr>
      <w:widowControl w:val="0"/>
      <w:jc w:val="both"/>
    </w:pPr>
    <w:rPr>
      <w:rFonts w:ascii="Calibri" w:eastAsia="宋体" w:hAnsi="Calibri" w:cs="Calibri"/>
      <w:szCs w:val="21"/>
    </w:rPr>
  </w:style>
  <w:style w:type="paragraph" w:styleId="1">
    <w:name w:val="heading 1"/>
    <w:basedOn w:val="a"/>
    <w:next w:val="a"/>
    <w:link w:val="1Char"/>
    <w:uiPriority w:val="99"/>
    <w:qFormat/>
    <w:rsid w:val="00594F23"/>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94F23"/>
    <w:rPr>
      <w:rFonts w:ascii="Calibri" w:eastAsia="宋体" w:hAnsi="Calibri" w:cs="Calibri"/>
      <w:b/>
      <w:bCs/>
      <w:kern w:val="44"/>
      <w:sz w:val="44"/>
      <w:szCs w:val="44"/>
    </w:rPr>
  </w:style>
  <w:style w:type="paragraph" w:styleId="a3">
    <w:name w:val="List Paragraph"/>
    <w:basedOn w:val="a"/>
    <w:uiPriority w:val="34"/>
    <w:qFormat/>
    <w:rsid w:val="00594F2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2021-07-12T08:22:00Z</dcterms:created>
  <dcterms:modified xsi:type="dcterms:W3CDTF">2021-07-12T08:23:00Z</dcterms:modified>
</cp:coreProperties>
</file>