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000033"/>
          <w:sz w:val="32"/>
          <w:szCs w:val="32"/>
        </w:rPr>
        <w:t>附件2：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 </w:t>
      </w:r>
      <w:bookmarkStart w:id="0" w:name="_GoBack"/>
      <w:r>
        <w:rPr>
          <w:rFonts w:hint="eastAsia" w:eastAsia="方正小标宋简体"/>
          <w:sz w:val="44"/>
          <w:szCs w:val="44"/>
        </w:rPr>
        <w:t>滕州市“亩产效益”评价改革部门工作内容</w:t>
      </w:r>
      <w:bookmarkEnd w:id="0"/>
    </w:p>
    <w:tbl>
      <w:tblPr>
        <w:tblStyle w:val="4"/>
        <w:tblW w:w="1498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1800"/>
        <w:gridCol w:w="11558"/>
        <w:gridCol w:w="89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tblHeader/>
          <w:jc w:val="center"/>
        </w:trPr>
        <w:tc>
          <w:tcPr>
            <w:tcW w:w="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</w:rPr>
              <w:t>部门/乡镇（街道）</w:t>
            </w:r>
          </w:p>
        </w:tc>
        <w:tc>
          <w:tcPr>
            <w:tcW w:w="115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</w:rPr>
              <w:t>工作职责</w:t>
            </w:r>
          </w:p>
        </w:tc>
        <w:tc>
          <w:tcPr>
            <w:tcW w:w="8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市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工业和信息化</w:t>
            </w:r>
            <w:r>
              <w:rPr>
                <w:rFonts w:hint="eastAsia" w:ascii="仿宋_GB2312" w:eastAsia="仿宋_GB2312"/>
                <w:sz w:val="21"/>
                <w:szCs w:val="21"/>
              </w:rPr>
              <w:t>局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textAlignment w:val="auto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提供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各类企业认定名单</w:t>
            </w:r>
            <w:r>
              <w:rPr>
                <w:rFonts w:hint="eastAsia" w:ascii="仿宋_GB2312" w:eastAsia="仿宋_GB2312"/>
                <w:sz w:val="21"/>
                <w:szCs w:val="21"/>
              </w:rPr>
              <w:t>；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负责制定并组织实施差别化产能利用政策；</w:t>
            </w:r>
            <w:r>
              <w:rPr>
                <w:rFonts w:hint="eastAsia" w:ascii="仿宋_GB2312" w:eastAsia="仿宋_GB2312"/>
                <w:sz w:val="21"/>
                <w:szCs w:val="21"/>
              </w:rPr>
              <w:t>负责汇总、计算、分类，提供评价结果。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  <w: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市委组织部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负责提供评价年度引进高层次人才企业名单。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市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发展和改革</w:t>
            </w:r>
            <w:r>
              <w:rPr>
                <w:rFonts w:hint="eastAsia" w:ascii="仿宋_GB2312" w:eastAsia="仿宋_GB2312"/>
                <w:sz w:val="21"/>
                <w:szCs w:val="21"/>
              </w:rPr>
              <w:t>局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提供企业总能耗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1"/>
                <w:szCs w:val="21"/>
              </w:rPr>
              <w:t>列入政府淘汰计划企业名单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1"/>
                <w:szCs w:val="21"/>
              </w:rPr>
              <w:t>存在其他严重失信行为的企业名单；制定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并组织实施</w:t>
            </w:r>
            <w:r>
              <w:rPr>
                <w:rFonts w:hint="eastAsia" w:ascii="仿宋_GB2312" w:eastAsia="仿宋_GB2312"/>
                <w:sz w:val="21"/>
                <w:szCs w:val="21"/>
              </w:rPr>
              <w:t>差别化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价格</w:t>
            </w:r>
            <w:r>
              <w:rPr>
                <w:rFonts w:hint="eastAsia" w:ascii="仿宋_GB2312" w:eastAsia="仿宋_GB2312"/>
                <w:sz w:val="21"/>
                <w:szCs w:val="21"/>
              </w:rPr>
              <w:t>政策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1"/>
                <w:szCs w:val="21"/>
              </w:rPr>
              <w:t>差别化用能政策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差别化产能利用政策</w:t>
            </w:r>
            <w:r>
              <w:rPr>
                <w:rFonts w:hint="eastAsia" w:ascii="仿宋_GB2312" w:eastAsia="仿宋_GB2312"/>
                <w:sz w:val="21"/>
                <w:szCs w:val="21"/>
              </w:rPr>
              <w:t xml:space="preserve">。 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市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科学技术</w:t>
            </w:r>
            <w:r>
              <w:rPr>
                <w:rFonts w:hint="eastAsia" w:ascii="仿宋_GB2312" w:eastAsia="仿宋_GB2312"/>
                <w:sz w:val="21"/>
                <w:szCs w:val="21"/>
              </w:rPr>
              <w:t>局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负责提供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国家高新技术企业名单、获省级重大专项或国家重点以上专项的企业名单、研发机构名单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市财政局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根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据“亩产效益”评价相关工作要求，兑付各类专项扶持资金政策。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市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人力资源和社会保障</w:t>
            </w:r>
            <w:r>
              <w:rPr>
                <w:rFonts w:hint="eastAsia" w:ascii="仿宋_GB2312" w:eastAsia="仿宋_GB2312"/>
                <w:sz w:val="21"/>
                <w:szCs w:val="21"/>
              </w:rPr>
              <w:t>局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负责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审核企业上报的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年平均职工人数；负责提供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劳动关系和谐企业名单、评价年度发生重大劳动保障违法行为的企业名单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市自然资源局</w:t>
            </w:r>
          </w:p>
        </w:tc>
        <w:tc>
          <w:tcPr>
            <w:tcW w:w="11558" w:type="dxa"/>
            <w:tcBorders>
              <w:top w:val="nil"/>
              <w:left w:val="nil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负责提供企业的用地面积；制定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并组织实施</w:t>
            </w:r>
            <w:r>
              <w:rPr>
                <w:rFonts w:hint="eastAsia" w:ascii="仿宋_GB2312" w:eastAsia="仿宋_GB2312"/>
                <w:sz w:val="21"/>
                <w:szCs w:val="21"/>
              </w:rPr>
              <w:t>差别化用地政策。</w:t>
            </w:r>
          </w:p>
        </w:tc>
        <w:tc>
          <w:tcPr>
            <w:tcW w:w="891" w:type="dxa"/>
            <w:tcBorders>
              <w:top w:val="nil"/>
              <w:left w:val="nil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  <w:r>
              <w:t> 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  <w: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市商务和投资促进局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负责提供评价年度工业企业进出口数据。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  <w: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市应急管理局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default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负责提供企业安全生产等级评定数据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1"/>
                <w:szCs w:val="21"/>
              </w:rPr>
              <w:t>评价年度发生重大安全生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产事故、较大安全生产事故及较大火灾的企业名单。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  <w: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市市场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监督管理</w:t>
            </w:r>
            <w:r>
              <w:rPr>
                <w:rFonts w:hint="eastAsia" w:ascii="仿宋_GB2312" w:eastAsia="仿宋_GB2312"/>
                <w:sz w:val="21"/>
                <w:szCs w:val="21"/>
              </w:rPr>
              <w:t>局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配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合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国家税务总局滕州市税务局提供规模以下工业企业名单、统一社会信用代码、统计用区划代码、所属行业分类代码（精确到中类）。</w:t>
            </w:r>
            <w:r>
              <w:rPr>
                <w:rFonts w:hint="eastAsia" w:ascii="仿宋_GB2312" w:eastAsia="仿宋_GB2312"/>
                <w:sz w:val="21"/>
                <w:szCs w:val="21"/>
              </w:rPr>
              <w:t>负责提供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发明专利名单、驰名商标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等品牌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企业名单、质量奖名单、参与制订国际（国内）标准认定名单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  <w: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市统计局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负责提供全市规模以上工业企业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名单、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统一社会信用代码、统计用区划代码、所属行业分类代码（精确到中类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）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工业总产值（现价）等基础性统计资料；</w:t>
            </w:r>
            <w:r>
              <w:rPr>
                <w:rFonts w:hint="eastAsia" w:ascii="仿宋_GB2312" w:eastAsia="仿宋_GB2312"/>
                <w:sz w:val="21"/>
                <w:szCs w:val="21"/>
              </w:rPr>
              <w:t>配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合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国家税务总局滕州市税务局提供规模以下工业企业名单、统一社会信用代码、统计用区划代码、所属行业分类代码（精确到中类）</w:t>
            </w:r>
            <w:r>
              <w:rPr>
                <w:rFonts w:hint="eastAsia" w:ascii="仿宋_GB2312" w:eastAsia="仿宋_GB2312"/>
                <w:sz w:val="21"/>
                <w:szCs w:val="21"/>
              </w:rPr>
              <w:t>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  <w: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枣庄市生态环境局滕州分局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负责提供企业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主要污染物排放量、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环保信用评价名单、评价年度发生重大环境责任事故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较大环境责任事故企业名单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负责制定并组织实施差别化排放政策、差别化产能利用政策。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  <w: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13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国家税务总局滕州</w:t>
            </w:r>
            <w:r>
              <w:rPr>
                <w:rFonts w:hint="eastAsia" w:ascii="仿宋_GB2312" w:eastAsia="仿宋_GB2312"/>
                <w:sz w:val="21"/>
                <w:szCs w:val="21"/>
              </w:rPr>
              <w:t>市税务局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default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负责提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供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企业评价年度</w:t>
            </w:r>
            <w:r>
              <w:rPr>
                <w:rFonts w:hint="eastAsia" w:ascii="仿宋_GB2312" w:eastAsia="仿宋_GB2312"/>
                <w:sz w:val="21"/>
                <w:szCs w:val="21"/>
              </w:rPr>
              <w:t>（评价年度自1月1日至12月31日止）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税收实际贡献、销售收入、企业购买能源总量（用于测算企业总能耗），研发经费支出、纳税信用评价名单、发生重大偷（漏）税行为的企业名单。会同市统计局筛选提供规模以下工业企业名单、统一社会信用代码、统计用区划代码、所属行业分类代码（精确到中类）</w:t>
            </w:r>
            <w:r>
              <w:rPr>
                <w:rFonts w:hint="eastAsia" w:ascii="仿宋_GB2312" w:eastAsia="仿宋_GB2312"/>
                <w:sz w:val="21"/>
                <w:szCs w:val="21"/>
              </w:rPr>
              <w:t>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</w:rPr>
              <w:t>14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市金融服务中心、中国人民银行滕州支行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负责制定并组织实施差别化信贷政策。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  <w: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7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各镇街</w:t>
            </w:r>
          </w:p>
        </w:tc>
        <w:tc>
          <w:tcPr>
            <w:tcW w:w="1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default" w:ascii="仿宋_GB2312" w:eastAsia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组织辖区内参评工业企业上报年平均职工人数，并组织做好各项评价数据确认工作。配合各有关部门做好工业企业各项数据收集工作。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</w:pPr>
            <w:r>
              <w:t> 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exact"/>
        <w:ind w:left="0" w:leftChars="0" w:firstLine="480" w:firstLineChars="200"/>
        <w:textAlignment w:val="auto"/>
      </w:pPr>
      <w:r>
        <w:rPr>
          <w:rFonts w:eastAsia="黑体"/>
        </w:rPr>
        <w:t>注：</w:t>
      </w:r>
      <w:r>
        <w:rPr>
          <w:rFonts w:hint="eastAsia" w:ascii="仿宋_GB2312" w:hAnsi="仿宋_GB2312" w:eastAsia="仿宋_GB2312" w:cs="仿宋_GB2312"/>
        </w:rPr>
        <w:t>表格中未提及的评价指标所需事项，在市“亩产效益”评价改革工作领导小组办公室调度安排下，按照“谁主管、谁统计、谁负责”的原则，由各主管部门负责提供数据。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E2160"/>
    <w:rsid w:val="456E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2021-11-25T07:18:00Z</dcterms:created>
  <dc:creator>yh</dc:creator>
  <cp:lastModifiedBy>yh</cp:lastModifiedBy>
  <dcterms:modified xsi:type="dcterms:W3CDTF">2021-11-25T07:18:26Z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22220B8464D640E8BB0E2D58424A1417</vt:lpwstr>
  </property>
</Properties>
</file>