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仿宋_GB2312" w:eastAsia="仿宋_GB2312"/>
          <w:sz w:val="32"/>
          <w:szCs w:val="32"/>
          <w:lang w:val="en-US" w:eastAsia="zh-CN"/>
        </w:rPr>
      </w:pPr>
      <w:bookmarkStart w:id="0" w:name="_GoBack"/>
      <w:bookmarkEnd w:id="0"/>
    </w:p>
    <w:p>
      <w:pPr>
        <w:spacing w:line="600" w:lineRule="exac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滕州</w:t>
      </w:r>
      <w:r>
        <w:rPr>
          <w:rFonts w:hint="eastAsia" w:ascii="方正小标宋简体" w:hAnsi="方正小标宋简体" w:eastAsia="方正小标宋简体" w:cs="方正小标宋简体"/>
          <w:sz w:val="44"/>
          <w:szCs w:val="44"/>
        </w:rPr>
        <w:t>市行政执法全过程记录办法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黑体" w:eastAsia="黑体"/>
          <w:sz w:val="32"/>
          <w:szCs w:val="32"/>
        </w:rPr>
      </w:pPr>
      <w:r>
        <w:rPr>
          <w:rFonts w:hint="eastAsia" w:ascii="黑体" w:eastAsia="黑体"/>
          <w:sz w:val="32"/>
          <w:szCs w:val="32"/>
        </w:rPr>
        <w:t>第一章 总 则</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黑体" w:eastAsia="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sz w:val="32"/>
          <w:szCs w:val="32"/>
        </w:rPr>
      </w:pPr>
      <w:r>
        <w:rPr>
          <w:rFonts w:hint="eastAsia" w:ascii="仿宋_GB2312" w:hAnsi="仿宋_GB2312" w:eastAsia="仿宋_GB2312" w:cs="仿宋_GB2312"/>
          <w:b/>
          <w:bCs/>
          <w:sz w:val="32"/>
          <w:szCs w:val="32"/>
        </w:rPr>
        <w:t xml:space="preserve">第一条 </w:t>
      </w:r>
      <w:r>
        <w:rPr>
          <w:rFonts w:hint="eastAsia" w:ascii="仿宋_GB2312" w:eastAsia="仿宋_GB2312"/>
          <w:sz w:val="32"/>
          <w:szCs w:val="32"/>
          <w:lang w:val="en-US" w:eastAsia="zh-CN"/>
        </w:rPr>
        <w:t xml:space="preserve"> </w:t>
      </w:r>
      <w:r>
        <w:rPr>
          <w:rFonts w:hint="eastAsia" w:ascii="仿宋_GB2312" w:eastAsia="仿宋_GB2312"/>
          <w:sz w:val="32"/>
          <w:szCs w:val="32"/>
        </w:rPr>
        <w:t>为了</w:t>
      </w:r>
      <w:r>
        <w:rPr>
          <w:rFonts w:hint="eastAsia" w:ascii="仿宋_GB2312" w:eastAsia="仿宋_GB2312"/>
          <w:sz w:val="32"/>
          <w:szCs w:val="32"/>
          <w:lang w:val="en-US" w:eastAsia="zh-CN"/>
        </w:rPr>
        <w:t>加强对行政执法信息的记录、收集和管理，</w:t>
      </w:r>
      <w:r>
        <w:rPr>
          <w:rFonts w:hint="eastAsia" w:ascii="仿宋_GB2312" w:eastAsia="仿宋_GB2312"/>
          <w:sz w:val="32"/>
          <w:szCs w:val="32"/>
        </w:rPr>
        <w:t>规范行政执法行为，促进行政执法机关严格规范公正文明执法，</w:t>
      </w:r>
      <w:r>
        <w:rPr>
          <w:rFonts w:hint="eastAsia" w:ascii="仿宋_GB2312" w:eastAsia="仿宋_GB2312"/>
          <w:sz w:val="32"/>
          <w:szCs w:val="32"/>
          <w:lang w:val="en-US" w:eastAsia="zh-CN"/>
        </w:rPr>
        <w:t>保护</w:t>
      </w:r>
      <w:r>
        <w:rPr>
          <w:rFonts w:hint="eastAsia" w:ascii="仿宋_GB2312" w:eastAsia="仿宋_GB2312"/>
          <w:sz w:val="32"/>
          <w:szCs w:val="32"/>
        </w:rPr>
        <w:t>公民、法人和其他组织的合法权益，根据《山东省行政执法监督条例》《山东省行政执法程序规定》等法规规章</w:t>
      </w:r>
      <w:r>
        <w:rPr>
          <w:rFonts w:hint="eastAsia" w:ascii="仿宋_GB2312" w:eastAsia="仿宋_GB2312"/>
          <w:sz w:val="32"/>
          <w:szCs w:val="32"/>
          <w:lang w:eastAsia="zh-CN"/>
        </w:rPr>
        <w:t>及《枣庄市行政执法全过程记录实施办法》，</w:t>
      </w:r>
      <w:r>
        <w:rPr>
          <w:rFonts w:hint="eastAsia" w:ascii="仿宋_GB2312" w:eastAsia="仿宋_GB2312"/>
          <w:sz w:val="32"/>
          <w:szCs w:val="32"/>
        </w:rPr>
        <w:t>结合本市实际，制定本办法。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sz w:val="32"/>
          <w:szCs w:val="32"/>
        </w:rPr>
      </w:pPr>
      <w:r>
        <w:rPr>
          <w:rFonts w:hint="eastAsia" w:ascii="仿宋_GB2312" w:hAnsi="仿宋_GB2312" w:eastAsia="仿宋_GB2312" w:cs="仿宋_GB2312"/>
          <w:b/>
          <w:bCs/>
          <w:sz w:val="32"/>
          <w:szCs w:val="32"/>
        </w:rPr>
        <w:t>第二条</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本市行政区域内行政执法机关（包括法律法规授权的组织及依法受委托的组织）</w:t>
      </w:r>
      <w:r>
        <w:rPr>
          <w:rFonts w:hint="eastAsia" w:ascii="仿宋_GB2312" w:eastAsia="仿宋_GB2312"/>
          <w:sz w:val="32"/>
          <w:szCs w:val="32"/>
        </w:rPr>
        <w:t>实施的行政处罚、行政许可、行政强制、</w:t>
      </w:r>
      <w:r>
        <w:rPr>
          <w:rFonts w:hint="eastAsia" w:ascii="仿宋_GB2312" w:eastAsia="仿宋_GB2312"/>
          <w:sz w:val="32"/>
          <w:szCs w:val="32"/>
          <w:lang w:val="en-US" w:eastAsia="zh-CN"/>
        </w:rPr>
        <w:t>行政确认、</w:t>
      </w:r>
      <w:r>
        <w:rPr>
          <w:rFonts w:hint="eastAsia" w:ascii="仿宋_GB2312" w:eastAsia="仿宋_GB2312"/>
          <w:sz w:val="32"/>
          <w:szCs w:val="32"/>
        </w:rPr>
        <w:t>行政征收等行政行为</w:t>
      </w:r>
      <w:r>
        <w:rPr>
          <w:rFonts w:hint="eastAsia" w:ascii="仿宋_GB2312" w:eastAsia="仿宋_GB2312"/>
          <w:sz w:val="32"/>
          <w:szCs w:val="32"/>
          <w:lang w:eastAsia="zh-CN"/>
        </w:rPr>
        <w:t>，</w:t>
      </w:r>
      <w:r>
        <w:rPr>
          <w:rFonts w:hint="eastAsia" w:ascii="仿宋_GB2312" w:eastAsia="仿宋_GB2312"/>
          <w:sz w:val="32"/>
          <w:szCs w:val="32"/>
          <w:lang w:val="en-US" w:eastAsia="zh-CN"/>
        </w:rPr>
        <w:t>适用本办法</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sz w:val="32"/>
          <w:szCs w:val="32"/>
        </w:rPr>
      </w:pPr>
      <w:r>
        <w:rPr>
          <w:rFonts w:hint="eastAsia" w:ascii="仿宋_GB2312" w:hAnsi="仿宋_GB2312" w:eastAsia="仿宋_GB2312" w:cs="仿宋_GB2312"/>
          <w:b/>
          <w:bCs/>
          <w:sz w:val="32"/>
          <w:szCs w:val="32"/>
        </w:rPr>
        <w:t xml:space="preserve">第三条 </w:t>
      </w:r>
      <w:r>
        <w:rPr>
          <w:rFonts w:hint="eastAsia" w:ascii="仿宋_GB2312" w:eastAsia="仿宋_GB2312"/>
          <w:sz w:val="32"/>
          <w:szCs w:val="32"/>
          <w:lang w:val="en-US" w:eastAsia="zh-CN"/>
        </w:rPr>
        <w:t xml:space="preserve"> 行政执法全过程记录</w:t>
      </w:r>
      <w:r>
        <w:rPr>
          <w:rFonts w:hint="eastAsia" w:ascii="仿宋_GB2312" w:eastAsia="仿宋_GB2312"/>
          <w:sz w:val="32"/>
          <w:szCs w:val="32"/>
        </w:rPr>
        <w:t>，是指行政执法机关及其执法人员通过文字</w:t>
      </w:r>
      <w:r>
        <w:rPr>
          <w:rFonts w:hint="eastAsia" w:ascii="仿宋_GB2312" w:eastAsia="仿宋_GB2312"/>
          <w:sz w:val="32"/>
          <w:szCs w:val="32"/>
          <w:lang w:val="en-US" w:eastAsia="zh-CN"/>
        </w:rPr>
        <w:t>记录</w:t>
      </w:r>
      <w:r>
        <w:rPr>
          <w:rFonts w:hint="eastAsia" w:ascii="仿宋_GB2312" w:eastAsia="仿宋_GB2312"/>
          <w:sz w:val="32"/>
          <w:szCs w:val="32"/>
        </w:rPr>
        <w:t>、音像记录等方式，对</w:t>
      </w:r>
      <w:r>
        <w:rPr>
          <w:rFonts w:hint="eastAsia" w:ascii="仿宋_GB2312" w:eastAsia="仿宋_GB2312"/>
          <w:sz w:val="32"/>
          <w:szCs w:val="32"/>
          <w:lang w:val="en-US" w:eastAsia="zh-CN"/>
        </w:rPr>
        <w:t>行政</w:t>
      </w:r>
      <w:r>
        <w:rPr>
          <w:rFonts w:hint="eastAsia" w:ascii="仿宋_GB2312" w:eastAsia="仿宋_GB2312"/>
          <w:sz w:val="32"/>
          <w:szCs w:val="32"/>
        </w:rPr>
        <w:t>执法</w:t>
      </w:r>
      <w:r>
        <w:rPr>
          <w:rFonts w:hint="eastAsia" w:ascii="仿宋_GB2312" w:eastAsia="仿宋_GB2312"/>
          <w:sz w:val="32"/>
          <w:szCs w:val="32"/>
          <w:lang w:val="en-US" w:eastAsia="zh-CN"/>
        </w:rPr>
        <w:t>过程中执法</w:t>
      </w:r>
      <w:r>
        <w:rPr>
          <w:rFonts w:hint="eastAsia" w:ascii="仿宋_GB2312" w:eastAsia="仿宋_GB2312"/>
          <w:sz w:val="32"/>
          <w:szCs w:val="32"/>
        </w:rPr>
        <w:t>程序启动、调查取证、审查决定、送达执行、归档管理等</w:t>
      </w:r>
      <w:r>
        <w:rPr>
          <w:rFonts w:hint="eastAsia" w:ascii="仿宋_GB2312" w:eastAsia="仿宋_GB2312"/>
          <w:sz w:val="32"/>
          <w:szCs w:val="32"/>
          <w:lang w:val="en-US" w:eastAsia="zh-CN"/>
        </w:rPr>
        <w:t>法定程序和环节进行跟踪记录、实时留痕的活动</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文字记录包括向当事人出具的行政执法文书、调查取证相关文书、鉴定意见、专家论证报告、听证报告、内部程序审批表、送达回证等书面记录。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音像记录包括</w:t>
      </w:r>
      <w:r>
        <w:rPr>
          <w:rFonts w:hint="eastAsia" w:ascii="仿宋_GB2312" w:eastAsia="仿宋_GB2312"/>
          <w:sz w:val="32"/>
          <w:szCs w:val="32"/>
          <w:lang w:val="en-US" w:eastAsia="zh-CN"/>
        </w:rPr>
        <w:t>照片</w:t>
      </w:r>
      <w:r>
        <w:rPr>
          <w:rFonts w:hint="eastAsia" w:ascii="仿宋_GB2312" w:eastAsia="仿宋_GB2312"/>
          <w:sz w:val="32"/>
          <w:szCs w:val="32"/>
        </w:rPr>
        <w:t>、录音、录像、视频监控等</w:t>
      </w:r>
      <w:r>
        <w:rPr>
          <w:rFonts w:hint="eastAsia" w:ascii="仿宋_GB2312" w:eastAsia="仿宋_GB2312"/>
          <w:sz w:val="32"/>
          <w:szCs w:val="32"/>
          <w:lang w:val="en-US" w:eastAsia="zh-CN"/>
        </w:rPr>
        <w:t>电子</w:t>
      </w:r>
      <w:r>
        <w:rPr>
          <w:rFonts w:hint="eastAsia" w:ascii="仿宋_GB2312" w:eastAsia="仿宋_GB2312"/>
          <w:sz w:val="32"/>
          <w:szCs w:val="32"/>
        </w:rPr>
        <w:t>记录。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sz w:val="32"/>
          <w:szCs w:val="32"/>
          <w:lang w:val="en-US" w:eastAsia="zh-CN"/>
        </w:rPr>
      </w:pPr>
      <w:r>
        <w:rPr>
          <w:rFonts w:hint="eastAsia" w:ascii="仿宋_GB2312" w:hAnsi="仿宋_GB2312" w:eastAsia="仿宋_GB2312" w:cs="仿宋_GB2312"/>
          <w:b/>
          <w:bCs/>
          <w:sz w:val="32"/>
          <w:szCs w:val="32"/>
        </w:rPr>
        <w:t xml:space="preserve">第四条 </w:t>
      </w:r>
      <w:r>
        <w:rPr>
          <w:rFonts w:hint="eastAsia" w:ascii="仿宋_GB2312" w:eastAsia="仿宋_GB2312"/>
          <w:sz w:val="32"/>
          <w:szCs w:val="32"/>
          <w:lang w:val="en-US" w:eastAsia="zh-CN"/>
        </w:rPr>
        <w:t xml:space="preserve"> 行政执法全过程记录应当遵循合法、全面、客观、公正、及时、可追溯的原则。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行政执法机关应当根据行政执法行为的性质、种类和环节等不同情况，采取合法、适当、有效的方式，对行政执法全过程进行记录。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sz w:val="32"/>
          <w:szCs w:val="32"/>
          <w:lang w:val="en-US" w:eastAsia="zh-CN"/>
        </w:rPr>
      </w:pPr>
      <w:r>
        <w:rPr>
          <w:rFonts w:hint="eastAsia" w:ascii="仿宋_GB2312" w:hAnsi="仿宋_GB2312" w:eastAsia="仿宋_GB2312" w:cs="仿宋_GB2312"/>
          <w:b/>
          <w:bCs/>
          <w:sz w:val="32"/>
          <w:szCs w:val="32"/>
        </w:rPr>
        <w:t>第五条</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行政执法机关负责本机关行政执法全过程记录的实施工作。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行政执法机关应当结合工作实际，健全行政执法程序，明确行政执法流程，制定本机关行政执法全过程记录制度。</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sz w:val="32"/>
          <w:szCs w:val="32"/>
          <w:lang w:val="en-US" w:eastAsia="zh-CN"/>
        </w:rPr>
      </w:pPr>
      <w:r>
        <w:rPr>
          <w:rFonts w:hint="eastAsia" w:ascii="仿宋_GB2312" w:hAnsi="仿宋_GB2312" w:eastAsia="仿宋_GB2312" w:cs="仿宋_GB2312"/>
          <w:b/>
          <w:bCs/>
          <w:sz w:val="32"/>
          <w:szCs w:val="32"/>
        </w:rPr>
        <w:t xml:space="preserve">第六条 </w:t>
      </w:r>
      <w:r>
        <w:rPr>
          <w:rFonts w:hint="eastAsia" w:ascii="仿宋_GB2312" w:eastAsia="仿宋_GB2312"/>
          <w:sz w:val="32"/>
          <w:szCs w:val="32"/>
          <w:lang w:val="en-US" w:eastAsia="zh-CN"/>
        </w:rPr>
        <w:t xml:space="preserve"> 行政执法机关应当加强行政执法信息化建设，根据行政执法需要配备相应的音像记录设备，在行政执法信息系统中对行政执法全过程进行文字、音像记录，提高行政执法效率和规范化水平。</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color w:val="auto"/>
          <w:sz w:val="32"/>
          <w:szCs w:val="32"/>
        </w:rPr>
      </w:pPr>
      <w:r>
        <w:rPr>
          <w:rFonts w:hint="eastAsia" w:ascii="仿宋_GB2312" w:hAnsi="仿宋_GB2312" w:eastAsia="仿宋_GB2312" w:cs="仿宋_GB2312"/>
          <w:b/>
          <w:bCs/>
          <w:sz w:val="32"/>
          <w:szCs w:val="32"/>
        </w:rPr>
        <w:t>第七条</w:t>
      </w:r>
      <w:r>
        <w:rPr>
          <w:rFonts w:hint="eastAsia" w:ascii="仿宋_GB2312" w:hAnsi="仿宋_GB2312" w:eastAsia="仿宋_GB2312" w:cs="仿宋_GB2312"/>
          <w:b/>
          <w:bCs/>
          <w:sz w:val="32"/>
          <w:szCs w:val="32"/>
          <w:lang w:val="en-US" w:eastAsia="zh-CN"/>
        </w:rPr>
        <w:t xml:space="preserve"> </w:t>
      </w:r>
      <w:r>
        <w:rPr>
          <w:rFonts w:hint="eastAsia" w:ascii="黑体" w:eastAsia="黑体"/>
          <w:color w:val="auto"/>
          <w:sz w:val="32"/>
          <w:szCs w:val="32"/>
          <w:lang w:val="en-US" w:eastAsia="zh-CN"/>
        </w:rPr>
        <w:t xml:space="preserve"> </w:t>
      </w:r>
      <w:r>
        <w:rPr>
          <w:rFonts w:hint="eastAsia" w:ascii="仿宋_GB2312" w:eastAsia="仿宋_GB2312"/>
          <w:color w:val="auto"/>
          <w:sz w:val="32"/>
          <w:szCs w:val="32"/>
        </w:rPr>
        <w:t>市政府及其行政执法机关的法制机构负责本地区、本系统行政执法全过程记录工作的指导、监督和检查。</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黑体" w:eastAsia="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黑体" w:eastAsia="黑体"/>
          <w:sz w:val="32"/>
          <w:szCs w:val="32"/>
        </w:rPr>
      </w:pPr>
      <w:r>
        <w:rPr>
          <w:rFonts w:hint="eastAsia" w:ascii="黑体" w:eastAsia="黑体"/>
          <w:sz w:val="32"/>
          <w:szCs w:val="32"/>
        </w:rPr>
        <w:t>第二章 程序启动的记录</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黑体" w:eastAsia="黑体"/>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color w:val="auto"/>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行政执法机关对公民、法人或者其他组织依法申请办理的事项，应当对</w:t>
      </w:r>
      <w:r>
        <w:rPr>
          <w:rFonts w:hint="eastAsia" w:ascii="仿宋_GB2312" w:eastAsia="仿宋_GB2312"/>
          <w:color w:val="auto"/>
          <w:sz w:val="32"/>
          <w:szCs w:val="32"/>
          <w:lang w:val="en-US" w:eastAsia="zh-CN"/>
        </w:rPr>
        <w:t>书面</w:t>
      </w:r>
      <w:r>
        <w:rPr>
          <w:rFonts w:hint="eastAsia" w:ascii="仿宋_GB2312" w:eastAsia="仿宋_GB2312"/>
          <w:color w:val="auto"/>
          <w:sz w:val="32"/>
          <w:szCs w:val="32"/>
        </w:rPr>
        <w:t>申请、</w:t>
      </w:r>
      <w:r>
        <w:rPr>
          <w:rFonts w:hint="eastAsia" w:ascii="仿宋_GB2312" w:eastAsia="仿宋_GB2312"/>
          <w:color w:val="auto"/>
          <w:sz w:val="32"/>
          <w:szCs w:val="32"/>
          <w:lang w:val="en-US" w:eastAsia="zh-CN"/>
        </w:rPr>
        <w:t>口头申请、</w:t>
      </w:r>
      <w:r>
        <w:rPr>
          <w:rFonts w:hint="eastAsia" w:ascii="仿宋_GB2312" w:eastAsia="仿宋_GB2312"/>
          <w:color w:val="auto"/>
          <w:sz w:val="32"/>
          <w:szCs w:val="32"/>
        </w:rPr>
        <w:t>受理</w:t>
      </w:r>
      <w:r>
        <w:rPr>
          <w:rFonts w:hint="eastAsia" w:ascii="仿宋_GB2312" w:eastAsia="仿宋_GB2312"/>
          <w:color w:val="auto"/>
          <w:sz w:val="32"/>
          <w:szCs w:val="32"/>
          <w:lang w:val="en-US" w:eastAsia="zh-CN"/>
        </w:rPr>
        <w:t>或者不予受理</w:t>
      </w:r>
      <w:r>
        <w:rPr>
          <w:rFonts w:hint="eastAsia" w:ascii="仿宋_GB2312" w:eastAsia="仿宋_GB2312"/>
          <w:color w:val="auto"/>
          <w:sz w:val="32"/>
          <w:szCs w:val="32"/>
        </w:rPr>
        <w:t>、当场更正、补正</w:t>
      </w:r>
      <w:r>
        <w:rPr>
          <w:rFonts w:hint="eastAsia" w:ascii="仿宋_GB2312" w:eastAsia="仿宋_GB2312"/>
          <w:color w:val="auto"/>
          <w:sz w:val="32"/>
          <w:szCs w:val="32"/>
          <w:lang w:val="en-US" w:eastAsia="zh-CN"/>
        </w:rPr>
        <w:t>更正</w:t>
      </w:r>
      <w:r>
        <w:rPr>
          <w:rFonts w:hint="eastAsia" w:ascii="仿宋_GB2312" w:eastAsia="仿宋_GB2312"/>
          <w:color w:val="auto"/>
          <w:sz w:val="32"/>
          <w:szCs w:val="32"/>
        </w:rPr>
        <w:t>材料、出具书面凭证或者回执等</w:t>
      </w:r>
      <w:r>
        <w:rPr>
          <w:rFonts w:hint="eastAsia" w:ascii="仿宋_GB2312" w:eastAsia="仿宋_GB2312"/>
          <w:color w:val="auto"/>
          <w:sz w:val="32"/>
          <w:szCs w:val="32"/>
          <w:lang w:val="en-US" w:eastAsia="zh-CN"/>
        </w:rPr>
        <w:t>内容</w:t>
      </w:r>
      <w:r>
        <w:rPr>
          <w:rFonts w:hint="eastAsia" w:ascii="仿宋_GB2312" w:eastAsia="仿宋_GB2312"/>
          <w:color w:val="auto"/>
          <w:sz w:val="32"/>
          <w:szCs w:val="32"/>
        </w:rPr>
        <w:t>予以</w:t>
      </w:r>
      <w:r>
        <w:rPr>
          <w:rFonts w:hint="eastAsia" w:ascii="仿宋_GB2312" w:eastAsia="仿宋_GB2312"/>
          <w:color w:val="auto"/>
          <w:sz w:val="32"/>
          <w:szCs w:val="32"/>
          <w:lang w:val="en-US" w:eastAsia="zh-CN"/>
        </w:rPr>
        <w:t>书面</w:t>
      </w:r>
      <w:r>
        <w:rPr>
          <w:rFonts w:hint="eastAsia" w:ascii="仿宋_GB2312" w:eastAsia="仿宋_GB2312"/>
          <w:color w:val="auto"/>
          <w:sz w:val="32"/>
          <w:szCs w:val="32"/>
        </w:rPr>
        <w:t>记录。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行政执法机关有固定受理地点的，应当安装</w:t>
      </w:r>
      <w:r>
        <w:rPr>
          <w:rFonts w:hint="eastAsia" w:ascii="仿宋_GB2312" w:eastAsia="仿宋_GB2312"/>
          <w:sz w:val="32"/>
          <w:szCs w:val="32"/>
          <w:lang w:val="en-US" w:eastAsia="zh-CN"/>
        </w:rPr>
        <w:t>电子</w:t>
      </w:r>
      <w:r>
        <w:rPr>
          <w:rFonts w:hint="eastAsia" w:ascii="仿宋_GB2312" w:eastAsia="仿宋_GB2312"/>
          <w:sz w:val="32"/>
          <w:szCs w:val="32"/>
        </w:rPr>
        <w:t>监控系统，</w:t>
      </w:r>
      <w:r>
        <w:rPr>
          <w:rFonts w:hint="eastAsia" w:ascii="仿宋_GB2312" w:eastAsia="仿宋_GB2312"/>
          <w:color w:val="auto"/>
          <w:sz w:val="32"/>
          <w:szCs w:val="32"/>
        </w:rPr>
        <w:t>实时</w:t>
      </w:r>
      <w:r>
        <w:rPr>
          <w:rFonts w:hint="eastAsia" w:ascii="仿宋_GB2312" w:eastAsia="仿宋_GB2312"/>
          <w:sz w:val="32"/>
          <w:szCs w:val="32"/>
        </w:rPr>
        <w:t>记录</w:t>
      </w:r>
      <w:r>
        <w:rPr>
          <w:rFonts w:hint="eastAsia" w:ascii="仿宋_GB2312" w:eastAsia="仿宋_GB2312"/>
          <w:sz w:val="32"/>
          <w:szCs w:val="32"/>
          <w:lang w:val="en-US" w:eastAsia="zh-CN"/>
        </w:rPr>
        <w:t>受理、</w:t>
      </w:r>
      <w:r>
        <w:rPr>
          <w:rFonts w:hint="eastAsia" w:ascii="仿宋_GB2312" w:eastAsia="仿宋_GB2312"/>
          <w:sz w:val="32"/>
          <w:szCs w:val="32"/>
        </w:rPr>
        <w:t>办理过程。</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color w:val="auto"/>
          <w:sz w:val="32"/>
          <w:szCs w:val="32"/>
          <w:lang w:val="en-US" w:eastAsia="zh-CN"/>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val="en-US" w:eastAsia="zh-CN"/>
        </w:rPr>
        <w:t>九</w:t>
      </w:r>
      <w:r>
        <w:rPr>
          <w:rFonts w:hint="eastAsia" w:ascii="仿宋_GB2312" w:hAnsi="仿宋_GB2312" w:eastAsia="仿宋_GB2312" w:cs="仿宋_GB2312"/>
          <w:b/>
          <w:bCs/>
          <w:sz w:val="32"/>
          <w:szCs w:val="32"/>
        </w:rPr>
        <w:t>条</w:t>
      </w:r>
      <w:r>
        <w:rPr>
          <w:rFonts w:hint="eastAsia" w:ascii="仿宋_GB2312" w:eastAsia="仿宋_GB2312"/>
          <w:color w:val="auto"/>
          <w:sz w:val="32"/>
          <w:szCs w:val="32"/>
        </w:rPr>
        <w:t xml:space="preserve"> </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行政执法机关依职权启动行政执法程序的，应当</w:t>
      </w:r>
      <w:r>
        <w:rPr>
          <w:rFonts w:hint="eastAsia" w:ascii="仿宋_GB2312" w:eastAsia="仿宋_GB2312"/>
          <w:color w:val="auto"/>
          <w:sz w:val="32"/>
          <w:szCs w:val="32"/>
          <w:lang w:val="en-US" w:eastAsia="zh-CN"/>
        </w:rPr>
        <w:t>对启动原因、案件来源、当事人基本情况、基本案情、承办人意见、承办机构意见、行政机关负责人意见、时间等内容予以书面记录。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依法不启动行政执法程序的，应当对告知当事人或者向社会进行公示等相关情况予以书面记录。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color w:val="auto"/>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val="en-US" w:eastAsia="zh-CN"/>
        </w:rPr>
        <w:t>十</w:t>
      </w:r>
      <w:r>
        <w:rPr>
          <w:rFonts w:hint="eastAsia" w:ascii="仿宋_GB2312" w:hAnsi="仿宋_GB2312" w:eastAsia="仿宋_GB2312" w:cs="仿宋_GB2312"/>
          <w:b/>
          <w:bCs/>
          <w:sz w:val="32"/>
          <w:szCs w:val="32"/>
        </w:rPr>
        <w:t xml:space="preserve">条 </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行政执法机关接到公民、法人或者其他组织对违法行为的投诉、举报，需要查处的，应当及时启动执法程序，并</w:t>
      </w:r>
      <w:r>
        <w:rPr>
          <w:rFonts w:hint="eastAsia" w:ascii="仿宋_GB2312" w:eastAsia="仿宋_GB2312"/>
          <w:color w:val="auto"/>
          <w:sz w:val="32"/>
          <w:szCs w:val="32"/>
          <w:lang w:val="en-US" w:eastAsia="zh-CN"/>
        </w:rPr>
        <w:t>对投诉、举报人基本情况，投诉、举报的内容，记录人情况，投诉、举报处理情况等内容</w:t>
      </w:r>
      <w:r>
        <w:rPr>
          <w:rFonts w:hint="eastAsia" w:ascii="仿宋_GB2312" w:eastAsia="仿宋_GB2312"/>
          <w:color w:val="auto"/>
          <w:sz w:val="32"/>
          <w:szCs w:val="32"/>
        </w:rPr>
        <w:t>进行记录；经审查不启动行政执法程序的，应当告知投诉人、举报人，并将相关情况作书面记录。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center"/>
        <w:textAlignment w:val="auto"/>
        <w:outlineLvl w:val="9"/>
        <w:rPr>
          <w:rFonts w:hint="eastAsia" w:ascii="黑体" w:eastAsia="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center"/>
        <w:textAlignment w:val="auto"/>
        <w:outlineLvl w:val="9"/>
        <w:rPr>
          <w:rFonts w:hint="eastAsia" w:ascii="黑体" w:eastAsia="黑体"/>
          <w:sz w:val="32"/>
          <w:szCs w:val="32"/>
        </w:rPr>
      </w:pPr>
      <w:r>
        <w:rPr>
          <w:rFonts w:hint="eastAsia" w:ascii="黑体" w:eastAsia="黑体"/>
          <w:sz w:val="32"/>
          <w:szCs w:val="32"/>
        </w:rPr>
        <w:t>第三章 调查与取证的记录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黑体" w:eastAsia="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color w:val="auto"/>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val="en-US" w:eastAsia="zh-CN"/>
        </w:rPr>
        <w:t>一</w:t>
      </w:r>
      <w:r>
        <w:rPr>
          <w:rFonts w:hint="eastAsia" w:ascii="仿宋_GB2312" w:hAnsi="仿宋_GB2312" w:eastAsia="仿宋_GB2312" w:cs="仿宋_GB2312"/>
          <w:b/>
          <w:bCs/>
          <w:sz w:val="32"/>
          <w:szCs w:val="32"/>
        </w:rPr>
        <w:t>条</w:t>
      </w:r>
      <w:r>
        <w:rPr>
          <w:rFonts w:hint="eastAsia" w:ascii="仿宋_GB2312" w:eastAsia="仿宋_GB2312"/>
          <w:color w:val="auto"/>
          <w:sz w:val="32"/>
          <w:szCs w:val="32"/>
        </w:rPr>
        <w:t xml:space="preserve"> </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行政执法人员应当在相关调查笔录中对执法人员姓名、执法证件编号及出示情况进行文字记录，并由当事人或者有关在场人员签字或者盖章。</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color w:val="auto"/>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rPr>
        <w:t>条</w:t>
      </w:r>
      <w:r>
        <w:rPr>
          <w:rFonts w:hint="eastAsia" w:ascii="黑体" w:eastAsia="黑体"/>
          <w:color w:val="auto"/>
          <w:sz w:val="32"/>
          <w:szCs w:val="32"/>
          <w:lang w:val="en-US" w:eastAsia="zh-CN"/>
        </w:rPr>
        <w:t xml:space="preserve">  </w:t>
      </w:r>
      <w:r>
        <w:rPr>
          <w:rFonts w:hint="eastAsia" w:ascii="仿宋_GB2312" w:eastAsia="仿宋_GB2312"/>
          <w:color w:val="auto"/>
          <w:sz w:val="32"/>
          <w:szCs w:val="32"/>
        </w:rPr>
        <w:t>行政执法人员在执法过程中对告知当事人陈述、申辩、申请回避、听证等权利的方式和内容应当进行记录。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color w:val="auto"/>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sz w:val="32"/>
          <w:szCs w:val="32"/>
        </w:rPr>
        <w:t>条</w:t>
      </w:r>
      <w:r>
        <w:rPr>
          <w:rFonts w:hint="eastAsia" w:ascii="仿宋_GB2312" w:eastAsia="仿宋_GB2312"/>
          <w:color w:val="auto"/>
          <w:sz w:val="32"/>
          <w:szCs w:val="32"/>
        </w:rPr>
        <w:t xml:space="preserve"> </w:t>
      </w:r>
      <w:r>
        <w:rPr>
          <w:rFonts w:hint="eastAsia" w:ascii="仿宋_GB2312" w:eastAsia="仿宋_GB2312"/>
          <w:color w:val="auto"/>
          <w:sz w:val="32"/>
          <w:szCs w:val="32"/>
          <w:lang w:val="en-US" w:eastAsia="zh-CN"/>
        </w:rPr>
        <w:t xml:space="preserve"> 行政执法机关在调查、取证过程中应当对调查、取证、现场询问情况进行书面记录，重点记录下列内容，并制作相应的行政执法文书</w:t>
      </w:r>
      <w:r>
        <w:rPr>
          <w:rFonts w:hint="eastAsia" w:ascii="仿宋_GB2312" w:eastAsia="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(一)询问当事人或证人</w:t>
      </w:r>
      <w:r>
        <w:rPr>
          <w:rFonts w:hint="eastAsia" w:ascii="仿宋_GB2312" w:eastAsia="仿宋_GB2312"/>
          <w:color w:val="auto"/>
          <w:sz w:val="32"/>
          <w:szCs w:val="32"/>
          <w:lang w:eastAsia="zh-CN"/>
        </w:rPr>
        <w:t>的</w:t>
      </w:r>
      <w:r>
        <w:rPr>
          <w:rFonts w:hint="eastAsia" w:ascii="仿宋_GB2312" w:eastAsia="仿宋_GB2312"/>
          <w:color w:val="auto"/>
          <w:sz w:val="32"/>
          <w:szCs w:val="32"/>
        </w:rPr>
        <w:t>，应制作询问笔录等文书;</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(二)向有关单位和个人调取书证、物证的，应制作调取证据通知书、证据登记保存清单等文书;</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(三)现场检查(勘验)等，应制作现场检查(勘验)笔录等文书;</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(四)</w:t>
      </w:r>
      <w:r>
        <w:rPr>
          <w:rFonts w:hint="eastAsia" w:ascii="仿宋_GB2312" w:eastAsia="仿宋_GB2312"/>
          <w:color w:val="auto"/>
          <w:sz w:val="32"/>
          <w:szCs w:val="32"/>
          <w:lang w:eastAsia="zh-CN"/>
        </w:rPr>
        <w:t>抽查取样</w:t>
      </w:r>
      <w:r>
        <w:rPr>
          <w:rFonts w:hint="eastAsia" w:ascii="仿宋_GB2312" w:eastAsia="仿宋_GB2312"/>
          <w:color w:val="auto"/>
          <w:sz w:val="32"/>
          <w:szCs w:val="32"/>
        </w:rPr>
        <w:t>的，应制作抽查取样通知书及物品清单等文书;</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(五)听取当事人陈述和申辩的，应制作权利告知书、陈述申辩笔录等文书;</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(六)举行听证会的，应依照听证的规定制作听证全过程记录文书;</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(七)指定或委托法定的鉴定机构出具鉴定意见的，鉴定机构应出具鉴定意见书等文书;</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(八)法律、法规和规章规定的其他调查方式。</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上述文书应当由行政执法人员、当事人或者有关人员签字或者盖章。</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当事人或者有关人员拒绝接受调查和提供证据的，行政执法人员应当进行记录。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color w:val="auto"/>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rPr>
        <w:t>条</w:t>
      </w:r>
      <w:r>
        <w:rPr>
          <w:rFonts w:hint="eastAsia" w:ascii="仿宋_GB2312" w:eastAsia="仿宋_GB2312"/>
          <w:color w:val="auto"/>
          <w:sz w:val="32"/>
          <w:szCs w:val="32"/>
        </w:rPr>
        <w:t xml:space="preserve"> </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行政执法机关采取现场检查（勘验）、抽样调查和听证取证方式的，应当同时进行音像记录，遇到紧急情况除外。</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行政执法机关采取其他调查取证方式的，可以根据执法需要进行音像记录。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color w:val="auto"/>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rPr>
        <w:t xml:space="preserve">条 </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行政执法机关依法实施限制公民人身自由</w:t>
      </w:r>
      <w:r>
        <w:rPr>
          <w:rFonts w:hint="eastAsia" w:ascii="仿宋_GB2312" w:eastAsia="仿宋_GB2312"/>
          <w:color w:val="auto"/>
          <w:sz w:val="32"/>
          <w:szCs w:val="32"/>
          <w:lang w:eastAsia="zh-CN"/>
        </w:rPr>
        <w:t>，</w:t>
      </w:r>
      <w:r>
        <w:rPr>
          <w:rFonts w:hint="eastAsia" w:ascii="仿宋_GB2312" w:eastAsia="仿宋_GB2312"/>
          <w:color w:val="auto"/>
          <w:sz w:val="32"/>
          <w:szCs w:val="32"/>
        </w:rPr>
        <w:t>查封场所、设施或者财物，扣押财物，冻结存款、汇款等行政强制措施的，应当制作</w:t>
      </w:r>
      <w:r>
        <w:rPr>
          <w:rFonts w:hint="eastAsia" w:ascii="仿宋_GB2312" w:eastAsia="仿宋_GB2312"/>
          <w:color w:val="auto"/>
          <w:sz w:val="32"/>
          <w:szCs w:val="32"/>
          <w:lang w:val="en-US" w:eastAsia="zh-CN"/>
        </w:rPr>
        <w:t>法定的行政</w:t>
      </w:r>
      <w:r>
        <w:rPr>
          <w:rFonts w:hint="eastAsia" w:ascii="仿宋_GB2312" w:eastAsia="仿宋_GB2312"/>
          <w:color w:val="auto"/>
          <w:sz w:val="32"/>
          <w:szCs w:val="32"/>
        </w:rPr>
        <w:t>执法文书</w:t>
      </w:r>
      <w:r>
        <w:rPr>
          <w:rFonts w:hint="eastAsia" w:ascii="仿宋_GB2312" w:eastAsia="仿宋_GB2312"/>
          <w:color w:val="auto"/>
          <w:sz w:val="32"/>
          <w:szCs w:val="32"/>
          <w:lang w:val="en-US" w:eastAsia="zh-CN"/>
        </w:rPr>
        <w:t>予以书面记录</w:t>
      </w:r>
      <w:r>
        <w:rPr>
          <w:rFonts w:hint="eastAsia" w:ascii="仿宋_GB2312" w:eastAsia="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color w:val="auto"/>
          <w:sz w:val="32"/>
          <w:szCs w:val="32"/>
        </w:rPr>
      </w:pPr>
      <w:r>
        <w:rPr>
          <w:rFonts w:hint="eastAsia" w:ascii="仿宋_GB2312" w:eastAsia="仿宋_GB2312"/>
          <w:color w:val="auto"/>
          <w:sz w:val="32"/>
          <w:szCs w:val="32"/>
        </w:rPr>
        <w:t>行政执法机关依法实施限制公民人身自由，查封场所、设施或者财物，扣押财物的，应当同时进行音像记录，遇到紧急情况除外。</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color w:val="auto"/>
          <w:sz w:val="32"/>
          <w:szCs w:val="32"/>
          <w:lang w:val="en-US" w:eastAsia="zh-CN"/>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bCs/>
          <w:sz w:val="32"/>
          <w:szCs w:val="32"/>
        </w:rPr>
        <w:t>条</w:t>
      </w:r>
      <w:r>
        <w:rPr>
          <w:rFonts w:hint="eastAsia" w:ascii="仿宋_GB2312" w:hAnsi="仿宋_GB2312" w:eastAsia="仿宋_GB2312" w:cs="仿宋_GB2312"/>
          <w:b/>
          <w:bCs/>
          <w:sz w:val="32"/>
          <w:szCs w:val="32"/>
          <w:lang w:val="en-US" w:eastAsia="zh-CN"/>
        </w:rPr>
        <w:t xml:space="preserve"> </w:t>
      </w:r>
      <w:r>
        <w:rPr>
          <w:rFonts w:hint="eastAsia" w:ascii="黑体" w:eastAsia="黑体"/>
          <w:color w:val="auto"/>
          <w:sz w:val="32"/>
          <w:szCs w:val="32"/>
          <w:lang w:val="en-US" w:eastAsia="zh-CN"/>
        </w:rPr>
        <w:t xml:space="preserve"> </w:t>
      </w:r>
      <w:r>
        <w:rPr>
          <w:rFonts w:hint="eastAsia" w:ascii="仿宋_GB2312" w:eastAsia="仿宋_GB2312"/>
          <w:color w:val="auto"/>
          <w:sz w:val="32"/>
          <w:szCs w:val="32"/>
          <w:lang w:val="en-US" w:eastAsia="zh-CN"/>
        </w:rPr>
        <w:t>行政执法机关检查当事人的人身、场所、物品，询问当事人和证人，先行登记保存、查封、扣押当事人的财物，以及抽样取证的，应当采用音像方式对执法现场进行记录。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color w:val="auto"/>
          <w:sz w:val="32"/>
          <w:szCs w:val="32"/>
          <w:lang w:val="en-US" w:eastAsia="zh-CN"/>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黑体" w:eastAsia="黑体"/>
          <w:color w:val="auto"/>
          <w:sz w:val="32"/>
          <w:szCs w:val="32"/>
          <w:lang w:val="en-US" w:eastAsia="zh-CN"/>
        </w:rPr>
        <w:t xml:space="preserve">  </w:t>
      </w:r>
      <w:r>
        <w:rPr>
          <w:rFonts w:hint="eastAsia" w:ascii="仿宋_GB2312" w:eastAsia="仿宋_GB2312"/>
          <w:color w:val="auto"/>
          <w:sz w:val="32"/>
          <w:szCs w:val="32"/>
          <w:lang w:val="en-US" w:eastAsia="zh-CN"/>
        </w:rPr>
        <w:t>采用音像方式对执法现场进行记录，应当重点记录下列内容：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（一）执法现场的环境；</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（二）当事人、证人、第三人等现场有关人员的体貌特征和言行举止；</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（三）重要涉案物品等相关证据及其主要特征；</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（四）行政执法人员对有关人员、财物采取措施的情况；</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（五）行政执法人员现场送达执法文书的情况；</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（六）其他应当记录的内容。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center"/>
        <w:textAlignment w:val="auto"/>
        <w:outlineLvl w:val="9"/>
        <w:rPr>
          <w:rFonts w:hint="eastAsia" w:ascii="黑体" w:eastAsia="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center"/>
        <w:textAlignment w:val="auto"/>
        <w:outlineLvl w:val="9"/>
        <w:rPr>
          <w:rFonts w:hint="eastAsia" w:ascii="黑体" w:eastAsia="黑体"/>
          <w:sz w:val="32"/>
          <w:szCs w:val="32"/>
        </w:rPr>
      </w:pPr>
      <w:r>
        <w:rPr>
          <w:rFonts w:hint="eastAsia" w:ascii="黑体" w:eastAsia="黑体"/>
          <w:sz w:val="32"/>
          <w:szCs w:val="32"/>
        </w:rPr>
        <w:t>第四章 审查与决定的记录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黑体" w:eastAsia="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sz w:val="32"/>
          <w:szCs w:val="32"/>
          <w:lang w:val="en-US" w:eastAsia="zh-CN"/>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条</w:t>
      </w:r>
      <w:r>
        <w:rPr>
          <w:rFonts w:hint="eastAsia" w:ascii="仿宋_GB2312" w:hAnsi="仿宋_GB2312" w:eastAsia="仿宋_GB2312" w:cs="仿宋_GB2312"/>
          <w:b/>
          <w:bCs/>
          <w:sz w:val="32"/>
          <w:szCs w:val="32"/>
          <w:lang w:val="en-US" w:eastAsia="zh-CN"/>
        </w:rPr>
        <w:t xml:space="preserve"> </w:t>
      </w:r>
      <w:r>
        <w:rPr>
          <w:rFonts w:hint="eastAsia" w:ascii="黑体" w:eastAsia="黑体"/>
          <w:sz w:val="32"/>
          <w:szCs w:val="32"/>
          <w:lang w:val="en-US" w:eastAsia="zh-CN"/>
        </w:rPr>
        <w:t xml:space="preserve"> </w:t>
      </w:r>
      <w:r>
        <w:rPr>
          <w:rFonts w:hint="eastAsia" w:ascii="仿宋_GB2312" w:eastAsia="仿宋_GB2312"/>
          <w:sz w:val="32"/>
          <w:szCs w:val="32"/>
          <w:lang w:val="en-US" w:eastAsia="zh-CN"/>
        </w:rPr>
        <w:t>行政执法机关作出行政执法决定前，应当对行政执法案件审理情况、审核情况及批准情况进行书面记录。</w:t>
      </w:r>
    </w:p>
    <w:p>
      <w:pPr>
        <w:pStyle w:val="12"/>
        <w:ind w:firstLine="560"/>
        <w:rPr>
          <w:rFonts w:hint="eastAsia" w:ascii="仿宋_GB2312" w:hAnsi="仿宋" w:eastAsia="仿宋_GB2312"/>
          <w:sz w:val="32"/>
          <w:szCs w:val="28"/>
        </w:rPr>
      </w:pPr>
      <w:r>
        <w:rPr>
          <w:rFonts w:hint="eastAsia" w:ascii="仿宋_GB2312" w:hAnsi="仿宋_GB2312" w:eastAsia="仿宋_GB2312" w:cs="仿宋_GB2312"/>
          <w:b/>
          <w:bCs/>
          <w:kern w:val="2"/>
          <w:sz w:val="32"/>
          <w:szCs w:val="32"/>
          <w:lang w:val="en-US" w:eastAsia="zh-CN" w:bidi="ar-SA"/>
        </w:rPr>
        <w:t xml:space="preserve">第十九条 </w:t>
      </w:r>
      <w:r>
        <w:rPr>
          <w:rFonts w:hint="eastAsia" w:ascii="仿宋_GB2312" w:eastAsia="仿宋_GB2312"/>
          <w:sz w:val="32"/>
          <w:szCs w:val="32"/>
          <w:lang w:val="en-US" w:eastAsia="zh-CN"/>
        </w:rPr>
        <w:t xml:space="preserve"> </w:t>
      </w:r>
      <w:r>
        <w:rPr>
          <w:rFonts w:hint="eastAsia" w:ascii="仿宋_GB2312" w:hAnsi="仿宋" w:eastAsia="仿宋_GB2312"/>
          <w:sz w:val="32"/>
          <w:szCs w:val="28"/>
        </w:rPr>
        <w:t>行政执法机关依法履行告知当事人陈述、申辩义务的，告知文书中应当载明相关事实、证据、依据、内容及依法告知当事人陈述、申辩的情况等内容。</w:t>
      </w:r>
    </w:p>
    <w:p>
      <w:pPr>
        <w:pStyle w:val="12"/>
        <w:ind w:firstLine="560"/>
        <w:rPr>
          <w:rFonts w:hint="eastAsia" w:ascii="仿宋_GB2312" w:hAnsi="仿宋" w:eastAsia="仿宋_GB2312"/>
          <w:sz w:val="32"/>
          <w:szCs w:val="28"/>
        </w:rPr>
      </w:pPr>
      <w:r>
        <w:rPr>
          <w:rFonts w:hint="eastAsia" w:ascii="仿宋_GB2312" w:hAnsi="仿宋" w:eastAsia="仿宋_GB2312"/>
          <w:sz w:val="32"/>
          <w:szCs w:val="28"/>
        </w:rPr>
        <w:t>当事人放弃陈述、申辩的，应当作出书面记录。</w:t>
      </w:r>
    </w:p>
    <w:p>
      <w:pPr>
        <w:pStyle w:val="12"/>
        <w:ind w:firstLine="560"/>
        <w:rPr>
          <w:rFonts w:hint="eastAsia" w:ascii="仿宋_GB2312" w:hAnsi="仿宋" w:eastAsia="仿宋_GB2312"/>
          <w:sz w:val="32"/>
          <w:szCs w:val="28"/>
        </w:rPr>
      </w:pPr>
      <w:r>
        <w:rPr>
          <w:rFonts w:hint="eastAsia" w:ascii="仿宋_GB2312" w:hAnsi="仿宋" w:eastAsia="仿宋_GB2312"/>
          <w:sz w:val="32"/>
          <w:szCs w:val="28"/>
        </w:rPr>
        <w:t>行政执法机关听取当事人陈述、申辩的，应当对陈述、申辩的内容及采纳情况予以书面记录。</w:t>
      </w:r>
    </w:p>
    <w:p>
      <w:pPr>
        <w:pStyle w:val="12"/>
        <w:ind w:firstLine="560"/>
        <w:rPr>
          <w:rFonts w:hint="eastAsia" w:ascii="仿宋_GB2312" w:hAnsi="仿宋" w:eastAsia="仿宋_GB2312"/>
          <w:sz w:val="32"/>
          <w:szCs w:val="28"/>
        </w:rPr>
      </w:pPr>
      <w:r>
        <w:rPr>
          <w:rFonts w:hint="eastAsia" w:ascii="仿宋_GB2312" w:hAnsi="仿宋_GB2312" w:eastAsia="仿宋_GB2312" w:cs="仿宋_GB2312"/>
          <w:b/>
          <w:bCs/>
          <w:kern w:val="2"/>
          <w:sz w:val="32"/>
          <w:szCs w:val="32"/>
          <w:lang w:val="en-US" w:eastAsia="zh-CN" w:bidi="ar-SA"/>
        </w:rPr>
        <w:t xml:space="preserve">第二十条 </w:t>
      </w:r>
      <w:r>
        <w:rPr>
          <w:rFonts w:hint="eastAsia" w:ascii="仿宋" w:hAnsi="仿宋" w:eastAsia="仿宋"/>
          <w:sz w:val="32"/>
          <w:szCs w:val="28"/>
          <w:lang w:val="en-US" w:eastAsia="zh-CN"/>
        </w:rPr>
        <w:t xml:space="preserve"> </w:t>
      </w:r>
      <w:r>
        <w:rPr>
          <w:rFonts w:hint="eastAsia" w:ascii="仿宋_GB2312" w:hAnsi="仿宋" w:eastAsia="仿宋_GB2312"/>
          <w:sz w:val="32"/>
          <w:szCs w:val="28"/>
        </w:rPr>
        <w:t>行政执法机关依法组织听证的，应当对听证的告知和申请情况、参加人员情况及听证的时间、地点、具体内容等予以书面记录。必要时，可以采用音像方式进行辅助记录。</w:t>
      </w:r>
    </w:p>
    <w:p>
      <w:pPr>
        <w:pStyle w:val="12"/>
        <w:ind w:firstLine="560"/>
        <w:rPr>
          <w:rFonts w:hint="eastAsia" w:ascii="仿宋_GB2312" w:hAnsi="仿宋" w:eastAsia="仿宋_GB2312"/>
          <w:sz w:val="32"/>
          <w:szCs w:val="28"/>
        </w:rPr>
      </w:pPr>
      <w:r>
        <w:rPr>
          <w:rFonts w:hint="eastAsia" w:ascii="仿宋_GB2312" w:hAnsi="仿宋_GB2312" w:eastAsia="仿宋_GB2312" w:cs="仿宋_GB2312"/>
          <w:b/>
          <w:bCs/>
          <w:kern w:val="2"/>
          <w:sz w:val="32"/>
          <w:szCs w:val="32"/>
          <w:lang w:val="en-US" w:eastAsia="zh-CN" w:bidi="ar-SA"/>
        </w:rPr>
        <w:t>第二十一条</w:t>
      </w:r>
      <w:r>
        <w:rPr>
          <w:rFonts w:hint="eastAsia" w:ascii="仿宋" w:hAnsi="仿宋" w:eastAsia="仿宋"/>
          <w:sz w:val="32"/>
          <w:szCs w:val="28"/>
          <w:lang w:val="en-US" w:eastAsia="zh-CN"/>
        </w:rPr>
        <w:t xml:space="preserve">  </w:t>
      </w:r>
      <w:r>
        <w:rPr>
          <w:rFonts w:hint="eastAsia" w:ascii="仿宋_GB2312" w:hAnsi="仿宋" w:eastAsia="仿宋_GB2312"/>
          <w:sz w:val="32"/>
          <w:szCs w:val="28"/>
        </w:rPr>
        <w:t>行政执法机关作出行政执法决定，应当对行政执法机关负责人的签署意见和签发时间予以书面记录；行政执法决定依法需经法制审核的，应当对法制审核意见、审查人等内容予以书面记录；依法需经专家论证的，应当对专家论证情况予以书面记录；经集体讨论的，应当对集体讨论情况予以书面记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负责人审批记录包括审批意见、签名和日期。</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rPr>
        <w:t xml:space="preserve">条 </w:t>
      </w:r>
      <w:r>
        <w:rPr>
          <w:rFonts w:hint="eastAsia" w:ascii="仿宋_GB2312" w:eastAsia="仿宋_GB2312"/>
          <w:sz w:val="32"/>
          <w:szCs w:val="32"/>
          <w:lang w:val="en-US" w:eastAsia="zh-CN"/>
        </w:rPr>
        <w:t xml:space="preserve"> </w:t>
      </w:r>
      <w:r>
        <w:rPr>
          <w:rFonts w:hint="eastAsia" w:ascii="仿宋_GB2312" w:eastAsia="仿宋_GB2312"/>
          <w:sz w:val="32"/>
          <w:szCs w:val="32"/>
        </w:rPr>
        <w:t>行政执法决定文书应当符合法定格式，充分说明执法处理决定的事实、理由及依据。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sz w:val="32"/>
          <w:szCs w:val="32"/>
        </w:rPr>
        <w:t xml:space="preserve">条 </w:t>
      </w:r>
      <w:r>
        <w:rPr>
          <w:rFonts w:hint="eastAsia" w:ascii="黑体" w:eastAsia="黑体"/>
          <w:sz w:val="32"/>
          <w:szCs w:val="32"/>
          <w:lang w:val="en-US" w:eastAsia="zh-CN"/>
        </w:rPr>
        <w:t xml:space="preserve"> </w:t>
      </w:r>
      <w:r>
        <w:rPr>
          <w:rFonts w:hint="eastAsia" w:ascii="仿宋_GB2312" w:eastAsia="仿宋_GB2312"/>
          <w:sz w:val="32"/>
          <w:szCs w:val="32"/>
        </w:rPr>
        <w:t>适用简易程序的，应当记录以下内容：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（一）适用简易程序的事实依据和法律依据；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（二）实施简易程序的程序步骤；</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（三）当事人陈述、申辩的内容；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（四）对当事人陈述、申辩内容的复核及处理意见；</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（五）依法向所属行政机关备案的内容；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（六）当场收缴罚款的实施过程；</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（七）其他应当依法记录的内容。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对容易引起行政争议的简易程序执法行为，行政执法机关应当进行音像记录。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center"/>
        <w:textAlignment w:val="auto"/>
        <w:outlineLvl w:val="9"/>
        <w:rPr>
          <w:rFonts w:hint="eastAsia" w:ascii="黑体" w:eastAsia="黑体"/>
          <w:sz w:val="32"/>
          <w:szCs w:val="32"/>
        </w:rPr>
      </w:pPr>
      <w:r>
        <w:rPr>
          <w:rFonts w:hint="eastAsia" w:ascii="黑体" w:eastAsia="黑体"/>
          <w:sz w:val="32"/>
          <w:szCs w:val="32"/>
        </w:rPr>
        <w:t>第五章 送达与执行的记录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黑体" w:eastAsia="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rPr>
        <w:t>条</w:t>
      </w:r>
      <w:r>
        <w:rPr>
          <w:rFonts w:hint="eastAsia" w:ascii="仿宋_GB2312" w:hAnsi="仿宋_GB2312" w:eastAsia="仿宋_GB2312" w:cs="仿宋_GB2312"/>
          <w:b/>
          <w:bCs/>
          <w:sz w:val="32"/>
          <w:szCs w:val="32"/>
          <w:lang w:val="en-US" w:eastAsia="zh-CN"/>
        </w:rPr>
        <w:t xml:space="preserve"> </w:t>
      </w:r>
      <w:r>
        <w:rPr>
          <w:rFonts w:hint="eastAsia" w:ascii="黑体" w:eastAsia="黑体"/>
          <w:sz w:val="32"/>
          <w:szCs w:val="32"/>
          <w:lang w:val="en-US" w:eastAsia="zh-CN"/>
        </w:rPr>
        <w:t xml:space="preserve"> </w:t>
      </w:r>
      <w:r>
        <w:rPr>
          <w:rFonts w:hint="eastAsia" w:ascii="仿宋_GB2312" w:eastAsia="仿宋_GB2312"/>
          <w:sz w:val="32"/>
          <w:szCs w:val="32"/>
          <w:lang w:val="en-US" w:eastAsia="zh-CN"/>
        </w:rPr>
        <w:t>行政执法机关送达行政执法文书，应当书面记录送达情况。</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sz w:val="32"/>
          <w:szCs w:val="32"/>
          <w:lang w:val="en-US" w:eastAsia="zh-CN"/>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rPr>
        <w:t xml:space="preserve">条 </w:t>
      </w:r>
      <w:r>
        <w:rPr>
          <w:rFonts w:hint="eastAsia" w:ascii="仿宋_GB2312" w:eastAsia="仿宋_GB2312"/>
          <w:sz w:val="32"/>
          <w:szCs w:val="32"/>
          <w:lang w:val="en-US" w:eastAsia="zh-CN"/>
        </w:rPr>
        <w:t xml:space="preserve"> 行政执法机关</w:t>
      </w:r>
      <w:r>
        <w:rPr>
          <w:rFonts w:hint="eastAsia" w:ascii="仿宋_GB2312" w:eastAsia="仿宋_GB2312"/>
          <w:sz w:val="32"/>
          <w:szCs w:val="32"/>
        </w:rPr>
        <w:t>直接送达行政执法文书</w:t>
      </w:r>
      <w:r>
        <w:rPr>
          <w:rFonts w:hint="eastAsia" w:ascii="仿宋_GB2312" w:eastAsia="仿宋_GB2312"/>
          <w:sz w:val="32"/>
          <w:szCs w:val="32"/>
          <w:lang w:val="en-US" w:eastAsia="zh-CN"/>
        </w:rPr>
        <w:t>的</w:t>
      </w:r>
      <w:r>
        <w:rPr>
          <w:rFonts w:hint="eastAsia" w:ascii="仿宋_GB2312" w:eastAsia="仿宋_GB2312"/>
          <w:sz w:val="32"/>
          <w:szCs w:val="32"/>
        </w:rPr>
        <w:t>，</w:t>
      </w:r>
      <w:r>
        <w:rPr>
          <w:rFonts w:hint="eastAsia" w:ascii="仿宋_GB2312" w:eastAsia="仿宋_GB2312"/>
          <w:sz w:val="32"/>
          <w:szCs w:val="32"/>
          <w:lang w:val="en-US" w:eastAsia="zh-CN"/>
        </w:rPr>
        <w:t>应当对送达文书的名称、送达时间和地点、行政机关印章及送达人、受送达人或者符合法定条件的签收人员等内容予以记录。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bCs/>
          <w:sz w:val="32"/>
          <w:szCs w:val="32"/>
        </w:rPr>
        <w:t xml:space="preserve">条 </w:t>
      </w:r>
      <w:r>
        <w:rPr>
          <w:rFonts w:hint="eastAsia" w:ascii="仿宋_GB2312" w:eastAsia="仿宋_GB2312"/>
          <w:sz w:val="32"/>
          <w:szCs w:val="32"/>
          <w:lang w:val="en-US" w:eastAsia="zh-CN"/>
        </w:rPr>
        <w:t xml:space="preserve"> 行政机关</w:t>
      </w:r>
      <w:r>
        <w:rPr>
          <w:rFonts w:hint="eastAsia" w:ascii="仿宋_GB2312" w:eastAsia="仿宋_GB2312"/>
          <w:sz w:val="32"/>
          <w:szCs w:val="32"/>
        </w:rPr>
        <w:t>邮寄送达行政执法文书</w:t>
      </w:r>
      <w:r>
        <w:rPr>
          <w:rFonts w:hint="eastAsia" w:ascii="仿宋_GB2312" w:eastAsia="仿宋_GB2312"/>
          <w:sz w:val="32"/>
          <w:szCs w:val="32"/>
          <w:lang w:val="en-US" w:eastAsia="zh-CN"/>
        </w:rPr>
        <w:t>的，</w:t>
      </w:r>
      <w:r>
        <w:rPr>
          <w:rFonts w:hint="eastAsia" w:ascii="仿宋_GB2312" w:eastAsia="仿宋_GB2312"/>
          <w:sz w:val="32"/>
          <w:szCs w:val="32"/>
        </w:rPr>
        <w:t>应当</w:t>
      </w:r>
      <w:r>
        <w:rPr>
          <w:rFonts w:hint="eastAsia" w:ascii="仿宋_GB2312" w:eastAsia="仿宋_GB2312"/>
          <w:sz w:val="32"/>
          <w:szCs w:val="32"/>
          <w:lang w:val="en-US" w:eastAsia="zh-CN"/>
        </w:rPr>
        <w:t>采用</w:t>
      </w:r>
      <w:r>
        <w:rPr>
          <w:rFonts w:hint="eastAsia" w:ascii="仿宋_GB2312" w:eastAsia="仿宋_GB2312"/>
          <w:sz w:val="32"/>
          <w:szCs w:val="32"/>
        </w:rPr>
        <w:t>挂号信或者特快专递</w:t>
      </w:r>
      <w:r>
        <w:rPr>
          <w:rFonts w:hint="eastAsia" w:ascii="仿宋_GB2312" w:eastAsia="仿宋_GB2312"/>
          <w:sz w:val="32"/>
          <w:szCs w:val="32"/>
          <w:lang w:val="en-US" w:eastAsia="zh-CN"/>
        </w:rPr>
        <w:t>方式</w:t>
      </w:r>
      <w:r>
        <w:rPr>
          <w:rFonts w:hint="eastAsia" w:ascii="仿宋_GB2312" w:eastAsia="仿宋_GB2312"/>
          <w:sz w:val="32"/>
          <w:szCs w:val="32"/>
        </w:rPr>
        <w:t>，留存邮寄送达的登记、付邮凭证和回执</w:t>
      </w:r>
      <w:r>
        <w:rPr>
          <w:rFonts w:hint="eastAsia" w:ascii="仿宋_GB2312" w:eastAsia="仿宋_GB2312"/>
          <w:sz w:val="32"/>
          <w:szCs w:val="32"/>
          <w:lang w:val="en-US" w:eastAsia="zh-CN"/>
        </w:rPr>
        <w:t>及载明行政执法文书</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color w:val="auto"/>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sz w:val="32"/>
          <w:szCs w:val="32"/>
          <w:lang w:val="en-US" w:eastAsia="zh-CN"/>
        </w:rPr>
        <w:t xml:space="preserve"> 行政执法机关</w:t>
      </w:r>
      <w:r>
        <w:rPr>
          <w:rFonts w:hint="eastAsia" w:ascii="仿宋_GB2312" w:eastAsia="仿宋_GB2312"/>
          <w:sz w:val="32"/>
          <w:szCs w:val="32"/>
        </w:rPr>
        <w:t>留置送达</w:t>
      </w:r>
      <w:r>
        <w:rPr>
          <w:rFonts w:hint="eastAsia" w:ascii="仿宋_GB2312" w:eastAsia="仿宋_GB2312"/>
          <w:sz w:val="32"/>
          <w:szCs w:val="32"/>
          <w:lang w:val="en-US" w:eastAsia="zh-CN"/>
        </w:rPr>
        <w:t>行政执法文书的，</w:t>
      </w:r>
      <w:r>
        <w:rPr>
          <w:rFonts w:hint="eastAsia" w:ascii="仿宋_GB2312" w:eastAsia="仿宋_GB2312"/>
          <w:sz w:val="32"/>
          <w:szCs w:val="32"/>
        </w:rPr>
        <w:t>应当符合法定形式，</w:t>
      </w:r>
      <w:r>
        <w:rPr>
          <w:rFonts w:hint="eastAsia" w:ascii="仿宋_GB2312" w:eastAsia="仿宋_GB2312"/>
          <w:sz w:val="32"/>
          <w:szCs w:val="32"/>
          <w:lang w:val="en-US" w:eastAsia="zh-CN"/>
        </w:rPr>
        <w:t>对留置事由、留置地点和时间等内容予以记</w:t>
      </w:r>
      <w:r>
        <w:rPr>
          <w:rFonts w:hint="eastAsia" w:ascii="仿宋_GB2312" w:eastAsia="仿宋_GB2312"/>
          <w:color w:val="auto"/>
          <w:sz w:val="32"/>
          <w:szCs w:val="32"/>
          <w:lang w:val="en-US" w:eastAsia="zh-CN"/>
        </w:rPr>
        <w:t>录</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并</w:t>
      </w:r>
      <w:r>
        <w:rPr>
          <w:rFonts w:hint="eastAsia" w:ascii="仿宋_GB2312" w:eastAsia="仿宋_GB2312"/>
          <w:color w:val="auto"/>
          <w:sz w:val="32"/>
          <w:szCs w:val="32"/>
        </w:rPr>
        <w:t>由送达人、见证人签名或者盖章，把执法文书留在</w:t>
      </w:r>
      <w:r>
        <w:rPr>
          <w:rFonts w:hint="eastAsia" w:ascii="仿宋_GB2312" w:eastAsia="仿宋_GB2312"/>
          <w:color w:val="auto"/>
          <w:sz w:val="32"/>
          <w:szCs w:val="32"/>
          <w:lang w:val="en-US" w:eastAsia="zh-CN"/>
        </w:rPr>
        <w:t>送达地点</w:t>
      </w:r>
      <w:r>
        <w:rPr>
          <w:rFonts w:hint="eastAsia" w:ascii="仿宋_GB2312" w:eastAsia="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行政执法机关应当采用音像方式记录留置送达过程，详细记录送达文书的内容、留置原因、留置地点、在场人员等内容。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条</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行政机关</w:t>
      </w:r>
      <w:r>
        <w:rPr>
          <w:rFonts w:hint="eastAsia" w:ascii="仿宋_GB2312" w:eastAsia="仿宋_GB2312"/>
          <w:sz w:val="32"/>
          <w:szCs w:val="32"/>
        </w:rPr>
        <w:t>依法采用委托、转交等方式送达行政执法文书的，应当</w:t>
      </w:r>
      <w:r>
        <w:rPr>
          <w:rFonts w:hint="eastAsia" w:ascii="仿宋_GB2312" w:eastAsia="仿宋_GB2312"/>
          <w:sz w:val="32"/>
          <w:szCs w:val="32"/>
          <w:lang w:val="en-US" w:eastAsia="zh-CN"/>
        </w:rPr>
        <w:t>对</w:t>
      </w:r>
      <w:r>
        <w:rPr>
          <w:rFonts w:hint="eastAsia" w:ascii="仿宋_GB2312" w:eastAsia="仿宋_GB2312"/>
          <w:sz w:val="32"/>
          <w:szCs w:val="32"/>
        </w:rPr>
        <w:t>委托、转交</w:t>
      </w:r>
      <w:r>
        <w:rPr>
          <w:rFonts w:hint="eastAsia" w:ascii="仿宋_GB2312" w:eastAsia="仿宋_GB2312"/>
          <w:sz w:val="32"/>
          <w:szCs w:val="32"/>
          <w:lang w:val="en-US" w:eastAsia="zh-CN"/>
        </w:rPr>
        <w:t>的</w:t>
      </w:r>
      <w:r>
        <w:rPr>
          <w:rFonts w:hint="eastAsia" w:ascii="仿宋_GB2312" w:eastAsia="仿宋_GB2312"/>
          <w:sz w:val="32"/>
          <w:szCs w:val="32"/>
        </w:rPr>
        <w:t>原因</w:t>
      </w:r>
      <w:r>
        <w:rPr>
          <w:rFonts w:hint="eastAsia" w:ascii="仿宋_GB2312" w:eastAsia="仿宋_GB2312"/>
          <w:sz w:val="32"/>
          <w:szCs w:val="32"/>
          <w:lang w:val="en-US" w:eastAsia="zh-CN"/>
        </w:rPr>
        <w:t>及送达人、签收人情况等内容予以记录</w:t>
      </w:r>
      <w:r>
        <w:rPr>
          <w:rFonts w:hint="eastAsia" w:ascii="仿宋_GB2312" w:eastAsia="仿宋_GB2312"/>
          <w:sz w:val="32"/>
          <w:szCs w:val="32"/>
        </w:rPr>
        <w:t>，</w:t>
      </w:r>
      <w:r>
        <w:rPr>
          <w:rFonts w:hint="eastAsia" w:ascii="仿宋_GB2312" w:eastAsia="仿宋_GB2312"/>
          <w:sz w:val="32"/>
          <w:szCs w:val="32"/>
          <w:lang w:val="en-US" w:eastAsia="zh-CN"/>
        </w:rPr>
        <w:t>并</w:t>
      </w:r>
      <w:r>
        <w:rPr>
          <w:rFonts w:hint="eastAsia" w:ascii="仿宋_GB2312" w:eastAsia="仿宋_GB2312"/>
          <w:sz w:val="32"/>
          <w:szCs w:val="32"/>
        </w:rPr>
        <w:t>由送达人、受送达人在送达回证上签名或者盖章。</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val="en-US" w:eastAsia="zh-CN"/>
        </w:rPr>
        <w:t>九</w:t>
      </w:r>
      <w:r>
        <w:rPr>
          <w:rFonts w:hint="eastAsia" w:ascii="仿宋_GB2312" w:hAnsi="仿宋_GB2312" w:eastAsia="仿宋_GB2312" w:cs="仿宋_GB2312"/>
          <w:b/>
          <w:bCs/>
          <w:sz w:val="32"/>
          <w:szCs w:val="32"/>
        </w:rPr>
        <w:t>条</w:t>
      </w:r>
      <w:r>
        <w:rPr>
          <w:rFonts w:hint="eastAsia" w:ascii="仿宋_GB2312" w:eastAsia="仿宋_GB2312"/>
          <w:sz w:val="32"/>
          <w:szCs w:val="32"/>
        </w:rPr>
        <w:t xml:space="preserve"> </w:t>
      </w:r>
      <w:r>
        <w:rPr>
          <w:rFonts w:hint="eastAsia" w:ascii="仿宋_GB2312" w:eastAsia="仿宋_GB2312"/>
          <w:sz w:val="32"/>
          <w:szCs w:val="32"/>
          <w:lang w:val="en-US" w:eastAsia="zh-CN"/>
        </w:rPr>
        <w:t>行政机关</w:t>
      </w:r>
      <w:r>
        <w:rPr>
          <w:rFonts w:hint="eastAsia" w:ascii="仿宋_GB2312" w:eastAsia="仿宋_GB2312"/>
          <w:sz w:val="32"/>
          <w:szCs w:val="32"/>
        </w:rPr>
        <w:t>公告送达</w:t>
      </w:r>
      <w:r>
        <w:rPr>
          <w:rFonts w:hint="eastAsia" w:ascii="仿宋_GB2312" w:eastAsia="仿宋_GB2312"/>
          <w:sz w:val="32"/>
          <w:szCs w:val="32"/>
          <w:lang w:val="en-US" w:eastAsia="zh-CN"/>
        </w:rPr>
        <w:t>行政执法文书的，应当书面记录采取公告送达的原因、公告载体</w:t>
      </w:r>
      <w:r>
        <w:rPr>
          <w:rFonts w:hint="eastAsia" w:ascii="仿宋_GB2312" w:eastAsia="仿宋_GB2312"/>
          <w:sz w:val="32"/>
          <w:szCs w:val="32"/>
        </w:rPr>
        <w:t>，留存书面公告，</w:t>
      </w:r>
      <w:r>
        <w:rPr>
          <w:rFonts w:hint="eastAsia" w:ascii="仿宋_GB2312" w:eastAsia="仿宋_GB2312"/>
          <w:sz w:val="32"/>
          <w:szCs w:val="32"/>
          <w:lang w:val="en-US" w:eastAsia="zh-CN"/>
        </w:rPr>
        <w:t>并采取</w:t>
      </w:r>
      <w:r>
        <w:rPr>
          <w:rFonts w:hint="eastAsia" w:ascii="仿宋_GB2312" w:eastAsia="仿宋_GB2312"/>
          <w:sz w:val="32"/>
          <w:szCs w:val="32"/>
        </w:rPr>
        <w:t>音像</w:t>
      </w:r>
      <w:r>
        <w:rPr>
          <w:rFonts w:hint="eastAsia" w:ascii="仿宋_GB2312" w:eastAsia="仿宋_GB2312"/>
          <w:sz w:val="32"/>
          <w:szCs w:val="32"/>
          <w:lang w:val="en-US" w:eastAsia="zh-CN"/>
        </w:rPr>
        <w:t>方式</w:t>
      </w:r>
      <w:r>
        <w:rPr>
          <w:rFonts w:hint="eastAsia" w:ascii="仿宋_GB2312" w:eastAsia="仿宋_GB2312"/>
          <w:sz w:val="32"/>
          <w:szCs w:val="32"/>
        </w:rPr>
        <w:t>记录</w:t>
      </w:r>
      <w:r>
        <w:rPr>
          <w:rFonts w:hint="eastAsia" w:ascii="仿宋_GB2312" w:eastAsia="仿宋_GB2312"/>
          <w:sz w:val="32"/>
          <w:szCs w:val="32"/>
          <w:lang w:val="en-US" w:eastAsia="zh-CN"/>
        </w:rPr>
        <w:t>送达过程</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val="en-US" w:eastAsia="zh-CN"/>
        </w:rPr>
        <w:t>三十</w:t>
      </w:r>
      <w:r>
        <w:rPr>
          <w:rFonts w:hint="eastAsia" w:ascii="仿宋_GB2312" w:hAnsi="仿宋_GB2312" w:eastAsia="仿宋_GB2312" w:cs="仿宋_GB2312"/>
          <w:b/>
          <w:bCs/>
          <w:sz w:val="32"/>
          <w:szCs w:val="32"/>
        </w:rPr>
        <w:t xml:space="preserve">条 </w:t>
      </w:r>
      <w:r>
        <w:rPr>
          <w:rFonts w:hint="eastAsia" w:ascii="仿宋_GB2312" w:eastAsia="仿宋_GB2312"/>
          <w:sz w:val="32"/>
          <w:szCs w:val="32"/>
          <w:lang w:val="en-US" w:eastAsia="zh-CN"/>
        </w:rPr>
        <w:t xml:space="preserve"> </w:t>
      </w:r>
      <w:r>
        <w:rPr>
          <w:rFonts w:hint="eastAsia" w:ascii="仿宋_GB2312" w:eastAsia="仿宋_GB2312"/>
          <w:sz w:val="32"/>
          <w:szCs w:val="32"/>
        </w:rPr>
        <w:t>行政执法机关</w:t>
      </w:r>
      <w:r>
        <w:rPr>
          <w:rFonts w:hint="eastAsia" w:ascii="仿宋_GB2312" w:eastAsia="仿宋_GB2312"/>
          <w:sz w:val="32"/>
          <w:szCs w:val="32"/>
          <w:lang w:val="en-US" w:eastAsia="zh-CN"/>
        </w:rPr>
        <w:t>应当对行政执法决定执行情况进行书面记录</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依法责令改正的，应当</w:t>
      </w:r>
      <w:r>
        <w:rPr>
          <w:rFonts w:hint="eastAsia" w:ascii="仿宋_GB2312" w:eastAsia="仿宋_GB2312"/>
          <w:sz w:val="32"/>
          <w:szCs w:val="32"/>
          <w:lang w:val="en-US" w:eastAsia="zh-CN"/>
        </w:rPr>
        <w:t>记录核查违法行为改正情况、实地核查情况，必要时应当进行音像记录</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val="en-US" w:eastAsia="zh-CN"/>
        </w:rPr>
        <w:t>三十一</w:t>
      </w:r>
      <w:r>
        <w:rPr>
          <w:rFonts w:hint="eastAsia" w:ascii="仿宋_GB2312" w:hAnsi="仿宋_GB2312" w:eastAsia="仿宋_GB2312" w:cs="仿宋_GB2312"/>
          <w:b/>
          <w:bCs/>
          <w:sz w:val="32"/>
          <w:szCs w:val="32"/>
        </w:rPr>
        <w:t xml:space="preserve">条 </w:t>
      </w:r>
      <w:r>
        <w:rPr>
          <w:rFonts w:hint="eastAsia" w:ascii="仿宋_GB2312" w:eastAsia="仿宋_GB2312"/>
          <w:sz w:val="32"/>
          <w:szCs w:val="32"/>
          <w:lang w:val="en-US" w:eastAsia="zh-CN"/>
        </w:rPr>
        <w:t xml:space="preserve"> 行政执法机关依法实施行政强制执行的，应当对催告情况、告知情况予以记录。</w:t>
      </w:r>
      <w:r>
        <w:rPr>
          <w:rFonts w:hint="eastAsia" w:ascii="仿宋_GB2312" w:eastAsia="仿宋_GB2312"/>
          <w:sz w:val="32"/>
          <w:szCs w:val="32"/>
        </w:rPr>
        <w:t>当事人进行陈述、申辩的，应当</w:t>
      </w:r>
      <w:r>
        <w:rPr>
          <w:rFonts w:hint="eastAsia" w:ascii="仿宋_GB2312" w:eastAsia="仿宋_GB2312"/>
          <w:sz w:val="32"/>
          <w:szCs w:val="32"/>
          <w:lang w:val="en-US" w:eastAsia="zh-CN"/>
        </w:rPr>
        <w:t>记录</w:t>
      </w:r>
      <w:r>
        <w:rPr>
          <w:rFonts w:hint="eastAsia" w:ascii="仿宋_GB2312" w:eastAsia="仿宋_GB2312"/>
          <w:sz w:val="32"/>
          <w:szCs w:val="32"/>
        </w:rPr>
        <w:t>当事人的陈述、申辩</w:t>
      </w:r>
      <w:r>
        <w:rPr>
          <w:rFonts w:hint="eastAsia" w:ascii="仿宋_GB2312" w:eastAsia="仿宋_GB2312"/>
          <w:sz w:val="32"/>
          <w:szCs w:val="32"/>
          <w:lang w:val="en-US" w:eastAsia="zh-CN"/>
        </w:rPr>
        <w:t>的事实、理由</w:t>
      </w:r>
      <w:r>
        <w:rPr>
          <w:rFonts w:hint="eastAsia" w:ascii="仿宋_GB2312" w:eastAsia="仿宋_GB2312"/>
          <w:sz w:val="32"/>
          <w:szCs w:val="32"/>
        </w:rPr>
        <w:t>和</w:t>
      </w:r>
      <w:r>
        <w:rPr>
          <w:rFonts w:hint="eastAsia" w:ascii="仿宋_GB2312" w:eastAsia="仿宋_GB2312"/>
          <w:sz w:val="32"/>
          <w:szCs w:val="32"/>
          <w:lang w:val="en-US" w:eastAsia="zh-CN"/>
        </w:rPr>
        <w:t>证据以及</w:t>
      </w:r>
      <w:r>
        <w:rPr>
          <w:rFonts w:hint="eastAsia" w:ascii="仿宋_GB2312" w:eastAsia="仿宋_GB2312"/>
          <w:sz w:val="32"/>
          <w:szCs w:val="32"/>
        </w:rPr>
        <w:t>行政执法机关</w:t>
      </w:r>
      <w:r>
        <w:rPr>
          <w:rFonts w:hint="eastAsia" w:ascii="仿宋_GB2312" w:eastAsia="仿宋_GB2312"/>
          <w:sz w:val="32"/>
          <w:szCs w:val="32"/>
          <w:lang w:val="en-US" w:eastAsia="zh-CN"/>
        </w:rPr>
        <w:t>对陈述、申辩内容的</w:t>
      </w:r>
      <w:r>
        <w:rPr>
          <w:rFonts w:hint="eastAsia" w:ascii="仿宋_GB2312" w:eastAsia="仿宋_GB2312"/>
          <w:sz w:val="32"/>
          <w:szCs w:val="32"/>
        </w:rPr>
        <w:t>复核</w:t>
      </w:r>
      <w:r>
        <w:rPr>
          <w:rFonts w:hint="eastAsia" w:ascii="仿宋_GB2312" w:eastAsia="仿宋_GB2312"/>
          <w:sz w:val="32"/>
          <w:szCs w:val="32"/>
          <w:lang w:val="en-US" w:eastAsia="zh-CN"/>
        </w:rPr>
        <w:t>情况和</w:t>
      </w:r>
      <w:r>
        <w:rPr>
          <w:rFonts w:hint="eastAsia" w:ascii="仿宋_GB2312" w:eastAsia="仿宋_GB2312"/>
          <w:sz w:val="32"/>
          <w:szCs w:val="32"/>
        </w:rPr>
        <w:t>处理意见</w:t>
      </w:r>
      <w:r>
        <w:rPr>
          <w:rFonts w:hint="eastAsia" w:ascii="仿宋_GB2312" w:eastAsia="仿宋_GB2312"/>
          <w:sz w:val="32"/>
          <w:szCs w:val="32"/>
          <w:lang w:val="en-US" w:eastAsia="zh-CN"/>
        </w:rPr>
        <w:t>等内容</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行政执法机关应当对行政强制执行情况进行音像记录。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sz w:val="32"/>
          <w:szCs w:val="32"/>
          <w:lang w:val="en-US" w:eastAsia="zh-CN"/>
        </w:rPr>
      </w:pPr>
      <w:r>
        <w:rPr>
          <w:rFonts w:hint="eastAsia" w:ascii="仿宋_GB2312" w:hAnsi="仿宋_GB2312" w:eastAsia="仿宋_GB2312" w:cs="仿宋_GB2312"/>
          <w:b/>
          <w:bCs/>
          <w:sz w:val="32"/>
          <w:szCs w:val="32"/>
        </w:rPr>
        <w:t>第三十</w:t>
      </w: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rPr>
        <w:t>条</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行政执法机关申请法院强制执行的，应当对申请情况、强制执行结果等内容进行书面记录。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center"/>
        <w:textAlignment w:val="auto"/>
        <w:outlineLvl w:val="9"/>
        <w:rPr>
          <w:rFonts w:hint="eastAsia" w:ascii="黑体" w:eastAsia="黑体"/>
          <w:sz w:val="32"/>
          <w:szCs w:val="32"/>
        </w:rPr>
      </w:pPr>
      <w:r>
        <w:rPr>
          <w:rFonts w:hint="eastAsia" w:ascii="黑体" w:eastAsia="黑体"/>
          <w:sz w:val="32"/>
          <w:szCs w:val="32"/>
        </w:rPr>
        <w:t>第六章 执法记录的管理与使用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center"/>
        <w:textAlignment w:val="auto"/>
        <w:outlineLvl w:val="9"/>
        <w:rPr>
          <w:rFonts w:hint="eastAsia" w:ascii="黑体" w:eastAsia="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sz w:val="32"/>
          <w:szCs w:val="32"/>
        </w:rPr>
      </w:pPr>
      <w:r>
        <w:rPr>
          <w:rFonts w:hint="eastAsia" w:ascii="仿宋_GB2312" w:hAnsi="仿宋_GB2312" w:eastAsia="仿宋_GB2312" w:cs="仿宋_GB2312"/>
          <w:b/>
          <w:bCs/>
          <w:sz w:val="32"/>
          <w:szCs w:val="32"/>
        </w:rPr>
        <w:t>第三十</w:t>
      </w: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sz w:val="32"/>
          <w:szCs w:val="32"/>
        </w:rPr>
        <w:t xml:space="preserve">条 </w:t>
      </w:r>
      <w:r>
        <w:rPr>
          <w:rFonts w:hint="eastAsia" w:ascii="仿宋_GB2312" w:eastAsia="仿宋_GB2312"/>
          <w:sz w:val="32"/>
          <w:szCs w:val="32"/>
          <w:lang w:val="en-US" w:eastAsia="zh-CN"/>
        </w:rPr>
        <w:t xml:space="preserve"> 采用音像记录的</w:t>
      </w:r>
      <w:r>
        <w:rPr>
          <w:rFonts w:hint="eastAsia" w:ascii="仿宋_GB2312" w:eastAsia="仿宋_GB2312"/>
          <w:sz w:val="32"/>
          <w:szCs w:val="32"/>
        </w:rPr>
        <w:t>，</w:t>
      </w:r>
      <w:r>
        <w:rPr>
          <w:rFonts w:hint="eastAsia" w:ascii="仿宋_GB2312" w:eastAsia="仿宋_GB2312"/>
          <w:sz w:val="32"/>
          <w:szCs w:val="32"/>
          <w:lang w:val="en-US" w:eastAsia="zh-CN"/>
        </w:rPr>
        <w:t>记录</w:t>
      </w:r>
      <w:r>
        <w:rPr>
          <w:rFonts w:hint="eastAsia" w:ascii="仿宋_GB2312" w:eastAsia="仿宋_GB2312"/>
          <w:sz w:val="32"/>
          <w:szCs w:val="32"/>
        </w:rPr>
        <w:t>人员应当在</w:t>
      </w:r>
      <w:r>
        <w:rPr>
          <w:rFonts w:hint="eastAsia" w:ascii="仿宋_GB2312" w:eastAsia="仿宋_GB2312"/>
          <w:color w:val="auto"/>
          <w:sz w:val="32"/>
          <w:szCs w:val="32"/>
        </w:rPr>
        <w:t>24小时内</w:t>
      </w:r>
      <w:r>
        <w:rPr>
          <w:rFonts w:hint="eastAsia" w:ascii="仿宋_GB2312" w:eastAsia="仿宋_GB2312"/>
          <w:sz w:val="32"/>
          <w:szCs w:val="32"/>
        </w:rPr>
        <w:t>按要求将</w:t>
      </w:r>
      <w:r>
        <w:rPr>
          <w:rFonts w:hint="eastAsia" w:ascii="仿宋_GB2312" w:eastAsia="仿宋_GB2312"/>
          <w:sz w:val="32"/>
          <w:szCs w:val="32"/>
          <w:lang w:val="en-US" w:eastAsia="zh-CN"/>
        </w:rPr>
        <w:t>电子记录</w:t>
      </w:r>
      <w:r>
        <w:rPr>
          <w:rFonts w:hint="eastAsia" w:ascii="仿宋_GB2312" w:eastAsia="仿宋_GB2312"/>
          <w:sz w:val="32"/>
          <w:szCs w:val="32"/>
        </w:rPr>
        <w:t>存储至</w:t>
      </w:r>
      <w:r>
        <w:rPr>
          <w:rFonts w:hint="eastAsia" w:ascii="仿宋_GB2312" w:eastAsia="仿宋_GB2312"/>
          <w:sz w:val="32"/>
          <w:szCs w:val="32"/>
          <w:lang w:val="en-US" w:eastAsia="zh-CN"/>
        </w:rPr>
        <w:t>执法信息系统或</w:t>
      </w:r>
      <w:r>
        <w:rPr>
          <w:rFonts w:hint="eastAsia" w:ascii="仿宋_GB2312" w:eastAsia="仿宋_GB2312"/>
          <w:sz w:val="32"/>
          <w:szCs w:val="32"/>
        </w:rPr>
        <w:t>本单位专用存储器，不得自行保管。</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sz w:val="32"/>
          <w:szCs w:val="32"/>
          <w:lang w:val="en-US" w:eastAsia="zh-CN"/>
        </w:rPr>
      </w:pPr>
      <w:r>
        <w:rPr>
          <w:rFonts w:hint="eastAsia" w:ascii="仿宋_GB2312" w:hAnsi="仿宋_GB2312" w:eastAsia="仿宋_GB2312" w:cs="仿宋_GB2312"/>
          <w:b/>
          <w:bCs/>
          <w:sz w:val="32"/>
          <w:szCs w:val="32"/>
        </w:rPr>
        <w:t>第三十</w:t>
      </w: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rPr>
        <w:t>条</w:t>
      </w:r>
      <w:r>
        <w:rPr>
          <w:rFonts w:hint="eastAsia" w:ascii="黑体" w:eastAsia="黑体"/>
          <w:sz w:val="32"/>
          <w:szCs w:val="32"/>
          <w:lang w:val="en-US" w:eastAsia="zh-CN"/>
        </w:rPr>
        <w:t xml:space="preserve">  </w:t>
      </w:r>
      <w:r>
        <w:rPr>
          <w:rFonts w:hint="eastAsia" w:ascii="仿宋_GB2312" w:eastAsia="仿宋_GB2312"/>
          <w:sz w:val="32"/>
          <w:szCs w:val="32"/>
        </w:rPr>
        <w:t>行政执法</w:t>
      </w:r>
      <w:r>
        <w:rPr>
          <w:rFonts w:hint="eastAsia" w:ascii="仿宋_GB2312" w:eastAsia="仿宋_GB2312"/>
          <w:sz w:val="32"/>
          <w:szCs w:val="32"/>
          <w:lang w:val="en-US" w:eastAsia="zh-CN"/>
        </w:rPr>
        <w:t>机关</w:t>
      </w:r>
      <w:r>
        <w:rPr>
          <w:rFonts w:hint="eastAsia" w:ascii="仿宋_GB2312" w:eastAsia="仿宋_GB2312"/>
          <w:sz w:val="32"/>
          <w:szCs w:val="32"/>
        </w:rPr>
        <w:t>应当自行政执法行为</w:t>
      </w:r>
      <w:r>
        <w:rPr>
          <w:rFonts w:hint="eastAsia" w:ascii="仿宋_GB2312" w:eastAsia="仿宋_GB2312"/>
          <w:sz w:val="32"/>
          <w:szCs w:val="32"/>
          <w:lang w:val="en-US" w:eastAsia="zh-CN"/>
        </w:rPr>
        <w:t>执行</w:t>
      </w:r>
      <w:r>
        <w:rPr>
          <w:rFonts w:hint="eastAsia" w:ascii="仿宋_GB2312" w:eastAsia="仿宋_GB2312"/>
          <w:sz w:val="32"/>
          <w:szCs w:val="32"/>
        </w:rPr>
        <w:t>终结之日起30日内，将行政执法</w:t>
      </w:r>
      <w:r>
        <w:rPr>
          <w:rFonts w:hint="eastAsia" w:ascii="仿宋_GB2312" w:eastAsia="仿宋_GB2312"/>
          <w:sz w:val="32"/>
          <w:szCs w:val="32"/>
          <w:lang w:val="en-US" w:eastAsia="zh-CN"/>
        </w:rPr>
        <w:t>记录</w:t>
      </w:r>
      <w:r>
        <w:rPr>
          <w:rFonts w:hint="eastAsia" w:ascii="仿宋_GB2312" w:eastAsia="仿宋_GB2312"/>
          <w:sz w:val="32"/>
          <w:szCs w:val="32"/>
        </w:rPr>
        <w:t>形成相应案卷，并按照《中华人民共和国档案法》的规定归档保存。</w:t>
      </w:r>
      <w:r>
        <w:rPr>
          <w:rFonts w:hint="eastAsia" w:ascii="仿宋_GB2312" w:eastAsia="仿宋_GB2312"/>
          <w:sz w:val="32"/>
          <w:szCs w:val="32"/>
          <w:lang w:val="en-US" w:eastAsia="zh-CN"/>
        </w:rPr>
        <w:t>法律、法规和规章对归档期限有特殊规定的，从其规定。</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行政执法机关应当明确专人负责行政执法记录的归档、保存、使用和管理。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sz w:val="32"/>
          <w:szCs w:val="32"/>
        </w:rPr>
      </w:pPr>
      <w:r>
        <w:rPr>
          <w:rFonts w:hint="eastAsia" w:ascii="仿宋_GB2312" w:hAnsi="仿宋_GB2312" w:eastAsia="仿宋_GB2312" w:cs="仿宋_GB2312"/>
          <w:b/>
          <w:bCs/>
          <w:sz w:val="32"/>
          <w:szCs w:val="32"/>
        </w:rPr>
        <w:t>第三十</w:t>
      </w: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rPr>
        <w:t>条</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当事人</w:t>
      </w:r>
      <w:r>
        <w:rPr>
          <w:rFonts w:hint="eastAsia" w:ascii="仿宋_GB2312" w:eastAsia="仿宋_GB2312"/>
          <w:sz w:val="32"/>
          <w:szCs w:val="32"/>
          <w:lang w:val="en-US" w:eastAsia="zh-CN"/>
        </w:rPr>
        <w:t>依法</w:t>
      </w:r>
      <w:r>
        <w:rPr>
          <w:rFonts w:hint="eastAsia" w:ascii="仿宋_GB2312" w:eastAsia="仿宋_GB2312"/>
          <w:sz w:val="32"/>
          <w:szCs w:val="32"/>
        </w:rPr>
        <w:t>申请查阅、复制相关执法记录的，经行政机关负责人同意</w:t>
      </w:r>
      <w:r>
        <w:rPr>
          <w:rFonts w:hint="eastAsia" w:ascii="仿宋_GB2312" w:eastAsia="仿宋_GB2312"/>
          <w:sz w:val="32"/>
          <w:szCs w:val="32"/>
          <w:lang w:val="en-US" w:eastAsia="zh-CN"/>
        </w:rPr>
        <w:t>后</w:t>
      </w:r>
      <w:r>
        <w:rPr>
          <w:rFonts w:hint="eastAsia" w:ascii="仿宋_GB2312" w:eastAsia="仿宋_GB2312"/>
          <w:sz w:val="32"/>
          <w:szCs w:val="32"/>
        </w:rPr>
        <w:t>，可以查阅、复制。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sz w:val="32"/>
          <w:szCs w:val="32"/>
        </w:rPr>
      </w:pPr>
      <w:r>
        <w:rPr>
          <w:rFonts w:hint="eastAsia" w:ascii="仿宋_GB2312" w:hAnsi="仿宋_GB2312" w:eastAsia="仿宋_GB2312" w:cs="仿宋_GB2312"/>
          <w:b/>
          <w:bCs/>
          <w:sz w:val="32"/>
          <w:szCs w:val="32"/>
        </w:rPr>
        <w:t>第三十</w:t>
      </w: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bCs/>
          <w:sz w:val="32"/>
          <w:szCs w:val="32"/>
        </w:rPr>
        <w:t>条</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涉及国家秘密、商业秘密和个人隐私的执法记录信息，应当严格按照保密工作的有关规定和权限进行管理。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center"/>
        <w:textAlignment w:val="auto"/>
        <w:outlineLvl w:val="9"/>
        <w:rPr>
          <w:rFonts w:hint="eastAsia" w:ascii="黑体" w:eastAsia="黑体"/>
          <w:sz w:val="32"/>
          <w:szCs w:val="32"/>
        </w:rPr>
      </w:pPr>
      <w:r>
        <w:rPr>
          <w:rFonts w:hint="eastAsia" w:ascii="黑体" w:eastAsia="黑体"/>
          <w:sz w:val="32"/>
          <w:szCs w:val="32"/>
        </w:rPr>
        <w:t>第七章  责任追究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center"/>
        <w:textAlignment w:val="auto"/>
        <w:outlineLvl w:val="9"/>
        <w:rPr>
          <w:rFonts w:hint="eastAsia" w:ascii="黑体" w:eastAsia="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sz w:val="32"/>
          <w:szCs w:val="32"/>
        </w:rPr>
      </w:pPr>
      <w:r>
        <w:rPr>
          <w:rFonts w:hint="eastAsia" w:ascii="仿宋_GB2312" w:hAnsi="仿宋_GB2312" w:eastAsia="仿宋_GB2312" w:cs="仿宋_GB2312"/>
          <w:b/>
          <w:bCs/>
          <w:sz w:val="32"/>
          <w:szCs w:val="32"/>
        </w:rPr>
        <w:t>第三十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sz w:val="32"/>
          <w:szCs w:val="32"/>
          <w:lang w:val="en-US" w:eastAsia="zh-CN"/>
        </w:rPr>
        <w:t xml:space="preserve"> </w:t>
      </w:r>
      <w:r>
        <w:rPr>
          <w:rFonts w:hint="eastAsia" w:ascii="仿宋_GB2312" w:eastAsia="仿宋_GB2312"/>
          <w:sz w:val="32"/>
          <w:szCs w:val="32"/>
        </w:rPr>
        <w:t>市政府应当将行政执法全过程记录制度的实施情况纳入依法行政考核体系。</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textAlignment w:val="auto"/>
        <w:outlineLvl w:val="9"/>
        <w:rPr>
          <w:rFonts w:hint="eastAsia" w:ascii="仿宋_GB2312" w:eastAsia="仿宋_GB2312"/>
          <w:sz w:val="32"/>
          <w:szCs w:val="32"/>
        </w:rPr>
      </w:pPr>
      <w:r>
        <w:rPr>
          <w:rFonts w:hint="eastAsia" w:ascii="仿宋_GB2312" w:hAnsi="仿宋_GB2312" w:eastAsia="仿宋_GB2312" w:cs="仿宋_GB2312"/>
          <w:b/>
          <w:bCs/>
          <w:sz w:val="32"/>
          <w:szCs w:val="32"/>
        </w:rPr>
        <w:t>第三十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条</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行政执法机关实施执法全过程记录中有下列情形之一的，由本级政府或者上一级行政机关责令限期整改；情节严重或者造成严重后果的，对直接负责的主管人员和其他责任人员依法追究责任</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（一）不制作或者不按要求制作执法记录的；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（二）违反规定泄露执法记录信息造成严重后果的；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（三）故意毁损，随意删除、修改文字或者音像记录信息的；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（四）不按规定储存或者维护致使执法记录损毁、丢失，造成严重后果的；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（五）其他违反执法全过程记录规定，造成严重后果的。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黑体" w:eastAsia="黑体"/>
          <w:sz w:val="32"/>
          <w:szCs w:val="32"/>
        </w:rPr>
      </w:pPr>
      <w:r>
        <w:rPr>
          <w:rFonts w:hint="eastAsia" w:ascii="黑体" w:eastAsia="黑体"/>
          <w:sz w:val="32"/>
          <w:szCs w:val="32"/>
        </w:rPr>
        <w:t>第八章 附 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959" w:leftChars="304" w:right="0" w:rightChars="0" w:hanging="321" w:hangingChars="100"/>
        <w:textAlignment w:val="auto"/>
        <w:outlineLvl w:val="9"/>
        <w:rPr>
          <w:rFonts w:hint="eastAsia" w:ascii="仿宋_GB2312" w:eastAsia="仿宋_GB2312"/>
          <w:sz w:val="32"/>
          <w:szCs w:val="32"/>
        </w:rPr>
      </w:pPr>
      <w:r>
        <w:rPr>
          <w:rFonts w:hint="eastAsia" w:ascii="仿宋_GB2312" w:hAnsi="仿宋_GB2312" w:eastAsia="仿宋_GB2312" w:cs="仿宋_GB2312"/>
          <w:b/>
          <w:bCs/>
          <w:sz w:val="32"/>
          <w:szCs w:val="32"/>
        </w:rPr>
        <w:t>第三十</w:t>
      </w:r>
      <w:r>
        <w:rPr>
          <w:rFonts w:hint="eastAsia" w:ascii="仿宋_GB2312" w:hAnsi="仿宋_GB2312" w:eastAsia="仿宋_GB2312" w:cs="仿宋_GB2312"/>
          <w:b/>
          <w:bCs/>
          <w:sz w:val="32"/>
          <w:szCs w:val="32"/>
          <w:lang w:val="en-US" w:eastAsia="zh-CN"/>
        </w:rPr>
        <w:t>九</w:t>
      </w:r>
      <w:r>
        <w:rPr>
          <w:rFonts w:hint="eastAsia" w:ascii="仿宋_GB2312" w:hAnsi="仿宋_GB2312" w:eastAsia="仿宋_GB2312" w:cs="仿宋_GB2312"/>
          <w:b/>
          <w:bCs/>
          <w:sz w:val="32"/>
          <w:szCs w:val="32"/>
        </w:rPr>
        <w:t>条</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本办法自201</w:t>
      </w:r>
      <w:r>
        <w:rPr>
          <w:rFonts w:hint="eastAsia" w:ascii="仿宋_GB2312" w:eastAsia="仿宋_GB2312"/>
          <w:sz w:val="32"/>
          <w:szCs w:val="32"/>
          <w:lang w:val="en-US" w:eastAsia="zh-CN"/>
        </w:rPr>
        <w:t>7</w:t>
      </w:r>
      <w:r>
        <w:rPr>
          <w:rFonts w:hint="eastAsia" w:ascii="仿宋_GB2312" w:eastAsia="仿宋_GB2312"/>
          <w:sz w:val="32"/>
          <w:szCs w:val="32"/>
        </w:rPr>
        <w:t>年</w:t>
      </w:r>
      <w:r>
        <w:rPr>
          <w:rFonts w:hint="eastAsia" w:ascii="仿宋_GB2312" w:eastAsia="仿宋_GB2312"/>
          <w:sz w:val="32"/>
          <w:szCs w:val="32"/>
          <w:lang w:val="en-US" w:eastAsia="zh-CN"/>
        </w:rPr>
        <w:t xml:space="preserve">  </w:t>
      </w:r>
      <w:r>
        <w:rPr>
          <w:rFonts w:hint="eastAsia" w:ascii="仿宋_GB2312" w:eastAsia="仿宋_GB2312"/>
          <w:sz w:val="32"/>
          <w:szCs w:val="32"/>
        </w:rPr>
        <w:t>月</w:t>
      </w:r>
      <w:r>
        <w:rPr>
          <w:rFonts w:hint="eastAsia" w:ascii="仿宋_GB2312" w:eastAsia="仿宋_GB2312"/>
          <w:sz w:val="32"/>
          <w:szCs w:val="32"/>
          <w:lang w:val="en-US" w:eastAsia="zh-CN"/>
        </w:rPr>
        <w:t xml:space="preserve">  </w:t>
      </w:r>
      <w:r>
        <w:rPr>
          <w:rFonts w:hint="eastAsia" w:ascii="仿宋_GB2312" w:eastAsia="仿宋_GB2312"/>
          <w:sz w:val="32"/>
          <w:szCs w:val="32"/>
        </w:rPr>
        <w:t>日起施行，有效期至</w:t>
      </w:r>
      <w:r>
        <w:rPr>
          <w:rFonts w:hint="eastAsia" w:ascii="仿宋_GB2312" w:eastAsia="仿宋_GB2312"/>
          <w:sz w:val="32"/>
          <w:szCs w:val="32"/>
          <w:lang w:val="en-US" w:eastAsia="zh-CN"/>
        </w:rPr>
        <w:t xml:space="preserve"> </w:t>
      </w:r>
      <w:r>
        <w:rPr>
          <w:rFonts w:hint="eastAsia" w:ascii="仿宋_GB2312" w:eastAsia="仿宋_GB2312"/>
          <w:sz w:val="32"/>
          <w:szCs w:val="32"/>
        </w:rPr>
        <w:t>年</w:t>
      </w:r>
      <w:r>
        <w:rPr>
          <w:rFonts w:hint="eastAsia" w:ascii="仿宋_GB2312" w:eastAsia="仿宋_GB2312"/>
          <w:sz w:val="32"/>
          <w:szCs w:val="32"/>
          <w:lang w:val="en-US" w:eastAsia="zh-CN"/>
        </w:rPr>
        <w:t xml:space="preserve">  </w:t>
      </w:r>
      <w:r>
        <w:rPr>
          <w:rFonts w:hint="eastAsia" w:ascii="仿宋_GB2312" w:eastAsia="仿宋_GB2312"/>
          <w:sz w:val="32"/>
          <w:szCs w:val="32"/>
        </w:rPr>
        <w:t>月</w:t>
      </w:r>
      <w:r>
        <w:rPr>
          <w:rFonts w:hint="eastAsia" w:ascii="仿宋_GB2312" w:eastAsia="仿宋_GB2312"/>
          <w:sz w:val="32"/>
          <w:szCs w:val="32"/>
          <w:lang w:val="en-US" w:eastAsia="zh-CN"/>
        </w:rPr>
        <w:t xml:space="preserve">  </w:t>
      </w:r>
      <w:r>
        <w:rPr>
          <w:rFonts w:hint="eastAsia" w:ascii="仿宋_GB2312" w:eastAsia="仿宋_GB2312"/>
          <w:sz w:val="32"/>
          <w:szCs w:val="32"/>
        </w:rPr>
        <w:t>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420" w:firstLineChars="200"/>
        <w:textAlignment w:val="auto"/>
        <w:outlineLvl w:val="9"/>
      </w:pPr>
    </w:p>
    <w:p>
      <w:pPr>
        <w:spacing w:line="600" w:lineRule="exact"/>
        <w:rPr>
          <w:rFonts w:hint="eastAsia" w:ascii="仿宋_GB2312" w:eastAsia="仿宋_GB2312"/>
          <w:sz w:val="32"/>
          <w:szCs w:val="32"/>
          <w:lang w:val="en-US" w:eastAsia="zh-CN"/>
        </w:rPr>
      </w:pPr>
    </w:p>
    <w:sectPr>
      <w:footerReference r:id="rId3" w:type="default"/>
      <w:pgSz w:w="11906" w:h="16838"/>
      <w:pgMar w:top="1440" w:right="1800" w:bottom="1440" w:left="1800" w:header="851" w:footer="1304"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4"/>
                              <w:szCs w:val="24"/>
                              <w:lang w:eastAsia="zh-CN"/>
                            </w:rPr>
                          </w:pPr>
                          <w:r>
                            <w:rPr>
                              <w:rFonts w:hint="eastAsia" w:ascii="宋体" w:hAnsi="宋体" w:eastAsia="宋体" w:cs="宋体"/>
                              <w:sz w:val="24"/>
                              <w:szCs w:val="24"/>
                              <w:lang w:eastAsia="zh-CN"/>
                            </w:rPr>
                            <w:fldChar w:fldCharType="begin"/>
                          </w:r>
                          <w:r>
                            <w:rPr>
                              <w:rFonts w:hint="eastAsia" w:ascii="宋体" w:hAnsi="宋体" w:eastAsia="宋体" w:cs="宋体"/>
                              <w:sz w:val="24"/>
                              <w:szCs w:val="24"/>
                              <w:lang w:eastAsia="zh-CN"/>
                            </w:rPr>
                            <w:instrText xml:space="preserve"> PAGE  \* MERGEFORMAT </w:instrText>
                          </w:r>
                          <w:r>
                            <w:rPr>
                              <w:rFonts w:hint="eastAsia" w:ascii="宋体" w:hAnsi="宋体" w:eastAsia="宋体" w:cs="宋体"/>
                              <w:sz w:val="24"/>
                              <w:szCs w:val="24"/>
                              <w:lang w:eastAsia="zh-CN"/>
                            </w:rPr>
                            <w:fldChar w:fldCharType="separate"/>
                          </w:r>
                          <w:r>
                            <w:rPr>
                              <w:rFonts w:hint="eastAsia" w:ascii="宋体" w:hAnsi="宋体" w:eastAsia="宋体" w:cs="宋体"/>
                              <w:sz w:val="24"/>
                              <w:szCs w:val="24"/>
                              <w:lang w:eastAsia="zh-CN"/>
                            </w:rPr>
                            <w:t>1</w:t>
                          </w:r>
                          <w:r>
                            <w:rPr>
                              <w:rFonts w:hint="eastAsia" w:ascii="宋体" w:hAnsi="宋体" w:eastAsia="宋体" w:cs="宋体"/>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4"/>
                        <w:szCs w:val="24"/>
                        <w:lang w:eastAsia="zh-CN"/>
                      </w:rPr>
                    </w:pPr>
                    <w:r>
                      <w:rPr>
                        <w:rFonts w:hint="eastAsia" w:ascii="宋体" w:hAnsi="宋体" w:eastAsia="宋体" w:cs="宋体"/>
                        <w:sz w:val="24"/>
                        <w:szCs w:val="24"/>
                        <w:lang w:eastAsia="zh-CN"/>
                      </w:rPr>
                      <w:fldChar w:fldCharType="begin"/>
                    </w:r>
                    <w:r>
                      <w:rPr>
                        <w:rFonts w:hint="eastAsia" w:ascii="宋体" w:hAnsi="宋体" w:eastAsia="宋体" w:cs="宋体"/>
                        <w:sz w:val="24"/>
                        <w:szCs w:val="24"/>
                        <w:lang w:eastAsia="zh-CN"/>
                      </w:rPr>
                      <w:instrText xml:space="preserve"> PAGE  \* MERGEFORMAT </w:instrText>
                    </w:r>
                    <w:r>
                      <w:rPr>
                        <w:rFonts w:hint="eastAsia" w:ascii="宋体" w:hAnsi="宋体" w:eastAsia="宋体" w:cs="宋体"/>
                        <w:sz w:val="24"/>
                        <w:szCs w:val="24"/>
                        <w:lang w:eastAsia="zh-CN"/>
                      </w:rPr>
                      <w:fldChar w:fldCharType="separate"/>
                    </w:r>
                    <w:r>
                      <w:rPr>
                        <w:rFonts w:hint="eastAsia" w:ascii="宋体" w:hAnsi="宋体" w:eastAsia="宋体" w:cs="宋体"/>
                        <w:sz w:val="24"/>
                        <w:szCs w:val="24"/>
                        <w:lang w:eastAsia="zh-CN"/>
                      </w:rPr>
                      <w:t>1</w:t>
                    </w:r>
                    <w:r>
                      <w:rPr>
                        <w:rFonts w:hint="eastAsia" w:ascii="宋体" w:hAnsi="宋体" w:eastAsia="宋体" w:cs="宋体"/>
                        <w:sz w:val="24"/>
                        <w:szCs w:val="24"/>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0F05D8"/>
    <w:rsid w:val="0B7C2503"/>
    <w:rsid w:val="0CD2765B"/>
    <w:rsid w:val="0DA76445"/>
    <w:rsid w:val="1677614C"/>
    <w:rsid w:val="1DF46931"/>
    <w:rsid w:val="23FF06A5"/>
    <w:rsid w:val="2A3C322B"/>
    <w:rsid w:val="33D55180"/>
    <w:rsid w:val="3C8F724D"/>
    <w:rsid w:val="4136480F"/>
    <w:rsid w:val="442A4BC8"/>
    <w:rsid w:val="55CC58D7"/>
    <w:rsid w:val="572005D0"/>
    <w:rsid w:val="60561AE6"/>
    <w:rsid w:val="606200BD"/>
    <w:rsid w:val="6F043B63"/>
    <w:rsid w:val="711D69E4"/>
    <w:rsid w:val="76BC5AC9"/>
    <w:rsid w:val="790F05D8"/>
    <w:rsid w:val="7A9F668B"/>
    <w:rsid w:val="7BD82F1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rPr>
  </w:style>
  <w:style w:type="character" w:styleId="7">
    <w:name w:val="FollowedHyperlink"/>
    <w:basedOn w:val="6"/>
    <w:qFormat/>
    <w:uiPriority w:val="0"/>
    <w:rPr>
      <w:color w:val="800080"/>
      <w:u w:val="none"/>
    </w:rPr>
  </w:style>
  <w:style w:type="character" w:styleId="8">
    <w:name w:val="Hyperlink"/>
    <w:basedOn w:val="6"/>
    <w:qFormat/>
    <w:uiPriority w:val="0"/>
    <w:rPr>
      <w:color w:val="0000FF"/>
      <w:u w:val="none"/>
    </w:rPr>
  </w:style>
  <w:style w:type="character" w:customStyle="1" w:styleId="9">
    <w:name w:val="clear"/>
    <w:basedOn w:val="6"/>
    <w:qFormat/>
    <w:uiPriority w:val="0"/>
    <w:rPr>
      <w:sz w:val="0"/>
      <w:szCs w:val="0"/>
    </w:rPr>
  </w:style>
  <w:style w:type="character" w:customStyle="1" w:styleId="10">
    <w:name w:val="b"/>
    <w:basedOn w:val="6"/>
    <w:qFormat/>
    <w:uiPriority w:val="0"/>
    <w:rPr>
      <w:b/>
      <w:color w:val="333333"/>
    </w:rPr>
  </w:style>
  <w:style w:type="character" w:customStyle="1" w:styleId="11">
    <w:name w:val="eng_b"/>
    <w:basedOn w:val="6"/>
    <w:qFormat/>
    <w:uiPriority w:val="0"/>
    <w:rPr>
      <w:b/>
    </w:rPr>
  </w:style>
  <w:style w:type="paragraph" w:customStyle="1" w:styleId="12">
    <w:name w:val="正文 New"/>
    <w:qFormat/>
    <w:uiPriority w:val="0"/>
    <w:pPr>
      <w:widowControl w:val="0"/>
      <w:jc w:val="both"/>
    </w:pPr>
    <w:rPr>
      <w:rFonts w:ascii="Calibri" w:hAnsi="Calibri" w:cs="黑体" w:eastAsiaTheme="minorEastAsia"/>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2017-11-06T08:21:00Z</dcterms:created>
  <dc:creator>z</dc:creator>
  <cp:lastModifiedBy>user</cp:lastModifiedBy>
  <cp:lastPrinted>2017-11-14T07:54:00Z</cp:lastPrinted>
  <dcterms:modified xsi:type="dcterms:W3CDTF">2021-07-12T08:00:44Z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0C5A16DFE7364EBBA6EBA57A2D1F51BE</vt:lpwstr>
  </property>
</Properties>
</file>